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059A" w14:textId="2E5E81FE" w:rsidR="000327B9" w:rsidRPr="00EB70C7" w:rsidRDefault="0080579C" w:rsidP="00594838">
      <w:pPr>
        <w:autoSpaceDE w:val="0"/>
        <w:autoSpaceDN w:val="0"/>
        <w:adjustRightInd w:val="0"/>
        <w:jc w:val="both"/>
        <w:rPr>
          <w:rFonts w:ascii="Arial" w:hAnsi="Arial" w:cs="Arial"/>
          <w:b/>
          <w:bCs/>
          <w:sz w:val="22"/>
          <w:szCs w:val="22"/>
          <w:lang w:val="en-GB"/>
        </w:rPr>
      </w:pPr>
      <w:r>
        <w:rPr>
          <w:rFonts w:ascii="Arial" w:hAnsi="Arial" w:cs="Arial"/>
          <w:b/>
          <w:bCs/>
          <w:sz w:val="22"/>
          <w:szCs w:val="22"/>
          <w:lang w:val="en-GB"/>
        </w:rPr>
        <w:t>23</w:t>
      </w:r>
      <w:r w:rsidR="004F09BE">
        <w:rPr>
          <w:rFonts w:ascii="Arial" w:hAnsi="Arial" w:cs="Arial"/>
          <w:b/>
          <w:bCs/>
          <w:sz w:val="22"/>
          <w:szCs w:val="22"/>
          <w:lang w:val="en-GB"/>
        </w:rPr>
        <w:t xml:space="preserve"> </w:t>
      </w:r>
      <w:r w:rsidR="0068523F">
        <w:rPr>
          <w:rFonts w:ascii="Arial" w:hAnsi="Arial" w:cs="Arial"/>
          <w:b/>
          <w:bCs/>
          <w:sz w:val="22"/>
          <w:szCs w:val="22"/>
          <w:lang w:val="en-GB"/>
        </w:rPr>
        <w:t>January</w:t>
      </w:r>
      <w:r w:rsidR="000327B9" w:rsidRPr="7463D1C7">
        <w:rPr>
          <w:rFonts w:ascii="Arial" w:hAnsi="Arial" w:cs="Arial"/>
          <w:b/>
          <w:bCs/>
          <w:sz w:val="22"/>
          <w:szCs w:val="22"/>
          <w:lang w:val="en-GB"/>
        </w:rPr>
        <w:t xml:space="preserve"> 202</w:t>
      </w:r>
      <w:r w:rsidR="0068523F">
        <w:rPr>
          <w:rFonts w:ascii="Arial" w:hAnsi="Arial" w:cs="Arial"/>
          <w:b/>
          <w:bCs/>
          <w:sz w:val="22"/>
          <w:szCs w:val="22"/>
          <w:lang w:val="en-GB"/>
        </w:rPr>
        <w:t>5</w:t>
      </w:r>
    </w:p>
    <w:p w14:paraId="1305C6A8" w14:textId="77777777" w:rsidR="000327B9" w:rsidRPr="00EB70C7" w:rsidRDefault="000327B9" w:rsidP="000327B9">
      <w:pPr>
        <w:autoSpaceDE w:val="0"/>
        <w:autoSpaceDN w:val="0"/>
        <w:adjustRightInd w:val="0"/>
        <w:jc w:val="center"/>
        <w:rPr>
          <w:rFonts w:ascii="Arial" w:hAnsi="Arial" w:cs="Arial"/>
          <w:sz w:val="22"/>
          <w:szCs w:val="22"/>
          <w:lang w:val="en-GB"/>
        </w:rPr>
      </w:pPr>
    </w:p>
    <w:p w14:paraId="5FA2C91C" w14:textId="77777777" w:rsidR="000327B9" w:rsidRPr="00EB70C7" w:rsidRDefault="000327B9" w:rsidP="000327B9">
      <w:pPr>
        <w:autoSpaceDE w:val="0"/>
        <w:autoSpaceDN w:val="0"/>
        <w:adjustRightInd w:val="0"/>
        <w:jc w:val="center"/>
        <w:rPr>
          <w:rFonts w:ascii="Arial" w:hAnsi="Arial" w:cs="Arial"/>
          <w:b/>
          <w:iCs/>
          <w:caps/>
          <w:sz w:val="22"/>
          <w:szCs w:val="22"/>
          <w:lang w:val="en-GB"/>
        </w:rPr>
      </w:pPr>
      <w:r>
        <w:rPr>
          <w:noProof/>
        </w:rPr>
        <mc:AlternateContent>
          <mc:Choice Requires="wps">
            <w:drawing>
              <wp:anchor distT="0" distB="0" distL="114300" distR="114300" simplePos="0" relativeHeight="251658240" behindDoc="0" locked="0" layoutInCell="1" allowOverlap="1" wp14:anchorId="743D07EA" wp14:editId="64657F83">
                <wp:simplePos x="0" y="0"/>
                <wp:positionH relativeFrom="column">
                  <wp:posOffset>5352415</wp:posOffset>
                </wp:positionH>
                <wp:positionV relativeFrom="paragraph">
                  <wp:posOffset>-4044315</wp:posOffset>
                </wp:positionV>
                <wp:extent cx="76200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2425"/>
                        </a:xfrm>
                        <a:prstGeom prst="rect">
                          <a:avLst/>
                        </a:prstGeom>
                        <a:solidFill>
                          <a:srgbClr val="FFFFFF"/>
                        </a:solidFill>
                        <a:ln>
                          <a:noFill/>
                        </a:ln>
                      </wps:spPr>
                      <wps:txbx>
                        <w:txbxContent>
                          <w:p w14:paraId="5B81651F" w14:textId="77777777" w:rsidR="000327B9" w:rsidRPr="00135B26" w:rsidRDefault="000327B9" w:rsidP="000327B9">
                            <w:pPr>
                              <w:rPr>
                                <w:rFonts w:ascii="Arial" w:hAnsi="Arial" w:cs="Arial"/>
                                <w:b/>
                                <w:sz w:val="22"/>
                                <w:szCs w:val="22"/>
                              </w:rPr>
                            </w:pPr>
                            <w:r w:rsidRPr="00135B26">
                              <w:rPr>
                                <w:rFonts w:ascii="Arial" w:hAnsi="Arial" w:cs="Arial"/>
                                <w:b/>
                                <w:sz w:val="22"/>
                                <w:szCs w:val="22"/>
                              </w:rPr>
                              <w:t>A18/11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D07EA" id="_x0000_t202" coordsize="21600,21600" o:spt="202" path="m,l,21600r21600,l21600,xe">
                <v:stroke joinstyle="miter"/>
                <v:path gradientshapeok="t" o:connecttype="rect"/>
              </v:shapetype>
              <v:shape id="Text Box 2" o:spid="_x0000_s1026" type="#_x0000_t202" style="position:absolute;left:0;text-align:left;margin-left:421.45pt;margin-top:-318.45pt;width:60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" stroked="f">
                <v:textbox>
                  <w:txbxContent>
                    <w:p w14:paraId="5B81651F" w14:textId="77777777" w:rsidR="000327B9" w:rsidRPr="00135B26" w:rsidRDefault="000327B9" w:rsidP="000327B9">
                      <w:pPr>
                        <w:rPr>
                          <w:rFonts w:ascii="Arial" w:hAnsi="Arial" w:cs="Arial"/>
                          <w:b/>
                          <w:sz w:val="22"/>
                          <w:szCs w:val="22"/>
                        </w:rPr>
                      </w:pPr>
                      <w:r w:rsidRPr="00135B26">
                        <w:rPr>
                          <w:rFonts w:ascii="Arial" w:hAnsi="Arial" w:cs="Arial"/>
                          <w:b/>
                          <w:sz w:val="22"/>
                          <w:szCs w:val="22"/>
                        </w:rPr>
                        <w:t>A18/11</w:t>
                      </w:r>
                    </w:p>
                  </w:txbxContent>
                </v:textbox>
              </v:shape>
            </w:pict>
          </mc:Fallback>
        </mc:AlternateContent>
      </w:r>
      <w:r w:rsidRPr="00EB70C7">
        <w:rPr>
          <w:rFonts w:ascii="Arial" w:hAnsi="Arial" w:cs="Arial"/>
          <w:b/>
          <w:iCs/>
          <w:caps/>
          <w:sz w:val="22"/>
          <w:szCs w:val="22"/>
          <w:lang w:val="en-GB"/>
        </w:rPr>
        <w:t>Workspace GROUP PLC</w:t>
      </w:r>
    </w:p>
    <w:p w14:paraId="030A2C37" w14:textId="77777777" w:rsidR="000327B9" w:rsidRDefault="000327B9" w:rsidP="000327B9">
      <w:pPr>
        <w:autoSpaceDE w:val="0"/>
        <w:autoSpaceDN w:val="0"/>
        <w:adjustRightInd w:val="0"/>
        <w:jc w:val="center"/>
        <w:rPr>
          <w:rFonts w:ascii="Arial" w:hAnsi="Arial" w:cs="Arial"/>
          <w:b/>
          <w:iCs/>
          <w:caps/>
          <w:sz w:val="22"/>
          <w:szCs w:val="22"/>
          <w:lang w:val="en-GB"/>
        </w:rPr>
      </w:pPr>
    </w:p>
    <w:p w14:paraId="384EE2D1" w14:textId="783CD009" w:rsidR="000327B9" w:rsidRDefault="0068523F" w:rsidP="7463D1C7">
      <w:pPr>
        <w:autoSpaceDE w:val="0"/>
        <w:autoSpaceDN w:val="0"/>
        <w:adjustRightInd w:val="0"/>
        <w:jc w:val="center"/>
        <w:rPr>
          <w:rFonts w:ascii="Arial" w:hAnsi="Arial" w:cs="Arial"/>
          <w:b/>
          <w:bCs/>
          <w:caps/>
          <w:sz w:val="22"/>
          <w:szCs w:val="22"/>
          <w:lang w:val="en-GB"/>
        </w:rPr>
      </w:pPr>
      <w:r>
        <w:rPr>
          <w:rFonts w:ascii="Arial" w:hAnsi="Arial" w:cs="Arial"/>
          <w:b/>
          <w:bCs/>
          <w:caps/>
          <w:sz w:val="22"/>
          <w:szCs w:val="22"/>
          <w:lang w:val="en-GB"/>
        </w:rPr>
        <w:t>THIRD</w:t>
      </w:r>
      <w:r w:rsidRPr="7463D1C7">
        <w:rPr>
          <w:rFonts w:ascii="Arial" w:hAnsi="Arial" w:cs="Arial"/>
          <w:b/>
          <w:bCs/>
          <w:caps/>
          <w:sz w:val="22"/>
          <w:szCs w:val="22"/>
          <w:lang w:val="en-GB"/>
        </w:rPr>
        <w:t xml:space="preserve"> </w:t>
      </w:r>
      <w:r w:rsidR="000327B9" w:rsidRPr="7463D1C7">
        <w:rPr>
          <w:rFonts w:ascii="Arial" w:hAnsi="Arial" w:cs="Arial"/>
          <w:b/>
          <w:bCs/>
          <w:caps/>
          <w:sz w:val="22"/>
          <w:szCs w:val="22"/>
          <w:lang w:val="en-GB"/>
        </w:rPr>
        <w:t xml:space="preserve">Quarter business update FOR THE </w:t>
      </w:r>
    </w:p>
    <w:p w14:paraId="4560458B" w14:textId="0E474748" w:rsidR="000327B9" w:rsidRPr="00EB70C7" w:rsidRDefault="000327B9" w:rsidP="7463D1C7">
      <w:pPr>
        <w:autoSpaceDE w:val="0"/>
        <w:autoSpaceDN w:val="0"/>
        <w:adjustRightInd w:val="0"/>
        <w:jc w:val="center"/>
        <w:rPr>
          <w:rFonts w:ascii="Arial" w:hAnsi="Arial" w:cs="Arial"/>
          <w:b/>
          <w:bCs/>
          <w:caps/>
          <w:sz w:val="22"/>
          <w:szCs w:val="22"/>
          <w:lang w:val="en-GB"/>
        </w:rPr>
      </w:pPr>
      <w:r w:rsidRPr="7463D1C7">
        <w:rPr>
          <w:rFonts w:ascii="Arial" w:hAnsi="Arial" w:cs="Arial"/>
          <w:b/>
          <w:bCs/>
          <w:caps/>
          <w:sz w:val="22"/>
          <w:szCs w:val="22"/>
          <w:lang w:val="en-GB"/>
        </w:rPr>
        <w:t xml:space="preserve">PERIOD ENDING </w:t>
      </w:r>
      <w:r w:rsidR="1DC92B17" w:rsidRPr="7463D1C7">
        <w:rPr>
          <w:rFonts w:ascii="Arial" w:hAnsi="Arial" w:cs="Arial"/>
          <w:b/>
          <w:bCs/>
          <w:caps/>
          <w:sz w:val="22"/>
          <w:szCs w:val="22"/>
          <w:lang w:val="en-GB"/>
        </w:rPr>
        <w:t>3</w:t>
      </w:r>
      <w:r w:rsidR="0068523F">
        <w:rPr>
          <w:rFonts w:ascii="Arial" w:hAnsi="Arial" w:cs="Arial"/>
          <w:b/>
          <w:bCs/>
          <w:caps/>
          <w:sz w:val="22"/>
          <w:szCs w:val="22"/>
          <w:lang w:val="en-GB"/>
        </w:rPr>
        <w:t>1</w:t>
      </w:r>
      <w:r w:rsidR="1DC92B17" w:rsidRPr="7463D1C7">
        <w:rPr>
          <w:rFonts w:ascii="Arial" w:hAnsi="Arial" w:cs="Arial"/>
          <w:b/>
          <w:bCs/>
          <w:caps/>
          <w:sz w:val="22"/>
          <w:szCs w:val="22"/>
          <w:lang w:val="en-GB"/>
        </w:rPr>
        <w:t xml:space="preserve"> </w:t>
      </w:r>
      <w:r w:rsidR="0068523F">
        <w:rPr>
          <w:rFonts w:ascii="Arial" w:hAnsi="Arial" w:cs="Arial"/>
          <w:b/>
          <w:bCs/>
          <w:caps/>
          <w:sz w:val="22"/>
          <w:szCs w:val="22"/>
          <w:lang w:val="en-GB"/>
        </w:rPr>
        <w:t>DEC</w:t>
      </w:r>
      <w:r w:rsidR="00443A60">
        <w:rPr>
          <w:rFonts w:ascii="Arial" w:hAnsi="Arial" w:cs="Arial"/>
          <w:b/>
          <w:bCs/>
          <w:caps/>
          <w:sz w:val="22"/>
          <w:szCs w:val="22"/>
          <w:lang w:val="en-GB"/>
        </w:rPr>
        <w:t>EMBER</w:t>
      </w:r>
      <w:r w:rsidRPr="7463D1C7">
        <w:rPr>
          <w:rFonts w:ascii="Arial" w:hAnsi="Arial" w:cs="Arial"/>
          <w:b/>
          <w:bCs/>
          <w:caps/>
          <w:sz w:val="22"/>
          <w:szCs w:val="22"/>
          <w:lang w:val="en-GB"/>
        </w:rPr>
        <w:t xml:space="preserve"> 202</w:t>
      </w:r>
      <w:r w:rsidR="001852D3">
        <w:rPr>
          <w:rFonts w:ascii="Arial" w:hAnsi="Arial" w:cs="Arial"/>
          <w:b/>
          <w:bCs/>
          <w:caps/>
          <w:sz w:val="22"/>
          <w:szCs w:val="22"/>
          <w:lang w:val="en-GB"/>
        </w:rPr>
        <w:t>4</w:t>
      </w:r>
    </w:p>
    <w:p w14:paraId="1958B945" w14:textId="77777777" w:rsidR="000327B9" w:rsidRDefault="000327B9" w:rsidP="000327B9">
      <w:pPr>
        <w:autoSpaceDE w:val="0"/>
        <w:autoSpaceDN w:val="0"/>
        <w:adjustRightInd w:val="0"/>
        <w:rPr>
          <w:rFonts w:ascii="Arial" w:hAnsi="Arial" w:cs="Arial"/>
          <w:sz w:val="22"/>
          <w:szCs w:val="22"/>
          <w:lang w:val="en-GB"/>
        </w:rPr>
      </w:pPr>
    </w:p>
    <w:p w14:paraId="7BC84263" w14:textId="448F8EBE" w:rsidR="000327B9" w:rsidRDefault="000327B9" w:rsidP="000327B9">
      <w:pPr>
        <w:autoSpaceDE w:val="0"/>
        <w:autoSpaceDN w:val="0"/>
        <w:adjustRightInd w:val="0"/>
        <w:jc w:val="both"/>
        <w:rPr>
          <w:rFonts w:ascii="Arial" w:hAnsi="Arial" w:cs="Arial"/>
          <w:sz w:val="22"/>
          <w:szCs w:val="22"/>
          <w:lang w:val="en-GB"/>
        </w:rPr>
      </w:pPr>
      <w:r w:rsidRPr="7463D1C7">
        <w:rPr>
          <w:rFonts w:ascii="Arial" w:hAnsi="Arial" w:cs="Arial"/>
          <w:sz w:val="22"/>
          <w:szCs w:val="22"/>
          <w:lang w:val="en-GB"/>
        </w:rPr>
        <w:t>Workspace Group</w:t>
      </w:r>
      <w:r w:rsidR="0051541A">
        <w:rPr>
          <w:rFonts w:ascii="Arial" w:hAnsi="Arial" w:cs="Arial"/>
          <w:sz w:val="22"/>
          <w:szCs w:val="22"/>
          <w:lang w:val="en-GB"/>
        </w:rPr>
        <w:t xml:space="preserve"> PLC (</w:t>
      </w:r>
      <w:r w:rsidR="002531C9">
        <w:rPr>
          <w:rFonts w:ascii="Arial" w:hAnsi="Arial" w:cs="Arial"/>
          <w:sz w:val="22"/>
          <w:szCs w:val="22"/>
          <w:lang w:val="en-GB"/>
        </w:rPr>
        <w:t>“Workspace”)</w:t>
      </w:r>
      <w:r w:rsidRPr="7463D1C7">
        <w:rPr>
          <w:rFonts w:ascii="Arial" w:hAnsi="Arial" w:cs="Arial"/>
          <w:sz w:val="22"/>
          <w:szCs w:val="22"/>
          <w:lang w:val="en-GB"/>
        </w:rPr>
        <w:t xml:space="preserve">, London’s leading </w:t>
      </w:r>
      <w:r w:rsidR="002531C9">
        <w:rPr>
          <w:rFonts w:ascii="Arial" w:hAnsi="Arial" w:cs="Arial"/>
          <w:sz w:val="22"/>
          <w:szCs w:val="22"/>
          <w:lang w:val="en-GB"/>
        </w:rPr>
        <w:t xml:space="preserve">owner and </w:t>
      </w:r>
      <w:r w:rsidR="00380329">
        <w:rPr>
          <w:rFonts w:ascii="Arial" w:hAnsi="Arial" w:cs="Arial"/>
          <w:sz w:val="22"/>
          <w:szCs w:val="22"/>
          <w:lang w:val="en-GB"/>
        </w:rPr>
        <w:t>operator</w:t>
      </w:r>
      <w:r w:rsidRPr="7463D1C7">
        <w:rPr>
          <w:rFonts w:ascii="Arial" w:hAnsi="Arial" w:cs="Arial"/>
          <w:sz w:val="22"/>
          <w:szCs w:val="22"/>
          <w:lang w:val="en-GB"/>
        </w:rPr>
        <w:t xml:space="preserve"> of sustainable, flexible work</w:t>
      </w:r>
      <w:r w:rsidR="00D517CE" w:rsidRPr="7463D1C7">
        <w:rPr>
          <w:rFonts w:ascii="Arial" w:hAnsi="Arial" w:cs="Arial"/>
          <w:sz w:val="22"/>
          <w:szCs w:val="22"/>
          <w:lang w:val="en-GB"/>
        </w:rPr>
        <w:t xml:space="preserve"> </w:t>
      </w:r>
      <w:r w:rsidRPr="7463D1C7">
        <w:rPr>
          <w:rFonts w:ascii="Arial" w:hAnsi="Arial" w:cs="Arial"/>
          <w:sz w:val="22"/>
          <w:szCs w:val="22"/>
          <w:lang w:val="en-GB"/>
        </w:rPr>
        <w:t>space</w:t>
      </w:r>
      <w:r w:rsidR="000900A7">
        <w:rPr>
          <w:rFonts w:ascii="Arial" w:hAnsi="Arial" w:cs="Arial"/>
          <w:sz w:val="22"/>
          <w:szCs w:val="22"/>
          <w:lang w:val="en-GB"/>
        </w:rPr>
        <w:t>,</w:t>
      </w:r>
      <w:r w:rsidRPr="7463D1C7">
        <w:rPr>
          <w:rFonts w:ascii="Arial" w:hAnsi="Arial" w:cs="Arial"/>
          <w:sz w:val="22"/>
          <w:szCs w:val="22"/>
          <w:lang w:val="en-GB"/>
        </w:rPr>
        <w:t xml:space="preserve"> provides a business update for the </w:t>
      </w:r>
      <w:r w:rsidR="00456163">
        <w:rPr>
          <w:rFonts w:ascii="Arial" w:hAnsi="Arial" w:cs="Arial"/>
          <w:sz w:val="22"/>
          <w:szCs w:val="22"/>
          <w:lang w:val="en-GB"/>
        </w:rPr>
        <w:t>third</w:t>
      </w:r>
      <w:r w:rsidRPr="7463D1C7">
        <w:rPr>
          <w:rFonts w:ascii="Arial" w:hAnsi="Arial" w:cs="Arial"/>
          <w:sz w:val="22"/>
          <w:szCs w:val="22"/>
          <w:lang w:val="en-GB"/>
        </w:rPr>
        <w:t xml:space="preserve"> quarter ending 3</w:t>
      </w:r>
      <w:r w:rsidR="0068523F">
        <w:rPr>
          <w:rFonts w:ascii="Arial" w:hAnsi="Arial" w:cs="Arial"/>
          <w:sz w:val="22"/>
          <w:szCs w:val="22"/>
          <w:lang w:val="en-GB"/>
        </w:rPr>
        <w:t>1</w:t>
      </w:r>
      <w:r w:rsidR="40A00AE5" w:rsidRPr="7463D1C7">
        <w:rPr>
          <w:rFonts w:ascii="Arial" w:hAnsi="Arial" w:cs="Arial"/>
          <w:sz w:val="22"/>
          <w:szCs w:val="22"/>
          <w:lang w:val="en-GB"/>
        </w:rPr>
        <w:t xml:space="preserve"> </w:t>
      </w:r>
      <w:r w:rsidR="0068523F">
        <w:rPr>
          <w:rFonts w:ascii="Arial" w:hAnsi="Arial" w:cs="Arial"/>
          <w:sz w:val="22"/>
          <w:szCs w:val="22"/>
          <w:lang w:val="en-GB"/>
        </w:rPr>
        <w:t>Dec</w:t>
      </w:r>
      <w:r w:rsidR="00867C4E">
        <w:rPr>
          <w:rFonts w:ascii="Arial" w:hAnsi="Arial" w:cs="Arial"/>
          <w:sz w:val="22"/>
          <w:szCs w:val="22"/>
          <w:lang w:val="en-GB"/>
        </w:rPr>
        <w:t>ember</w:t>
      </w:r>
      <w:r w:rsidR="40A00AE5" w:rsidRPr="7463D1C7">
        <w:rPr>
          <w:rFonts w:ascii="Arial" w:hAnsi="Arial" w:cs="Arial"/>
          <w:sz w:val="22"/>
          <w:szCs w:val="22"/>
          <w:lang w:val="en-GB"/>
        </w:rPr>
        <w:t xml:space="preserve"> 202</w:t>
      </w:r>
      <w:r w:rsidR="001852D3">
        <w:rPr>
          <w:rFonts w:ascii="Arial" w:hAnsi="Arial" w:cs="Arial"/>
          <w:sz w:val="22"/>
          <w:szCs w:val="22"/>
          <w:lang w:val="en-GB"/>
        </w:rPr>
        <w:t>4</w:t>
      </w:r>
      <w:r w:rsidRPr="7463D1C7">
        <w:rPr>
          <w:rFonts w:ascii="Arial" w:hAnsi="Arial" w:cs="Arial"/>
          <w:sz w:val="22"/>
          <w:szCs w:val="22"/>
          <w:lang w:val="en-GB"/>
        </w:rPr>
        <w:t>.</w:t>
      </w:r>
    </w:p>
    <w:p w14:paraId="4CA7C441" w14:textId="77777777" w:rsidR="000327B9" w:rsidRDefault="000327B9" w:rsidP="000327B9">
      <w:pPr>
        <w:autoSpaceDE w:val="0"/>
        <w:autoSpaceDN w:val="0"/>
        <w:adjustRightInd w:val="0"/>
        <w:rPr>
          <w:rFonts w:ascii="Arial" w:hAnsi="Arial" w:cs="Arial"/>
          <w:sz w:val="22"/>
          <w:szCs w:val="22"/>
          <w:lang w:val="en-GB"/>
        </w:rPr>
      </w:pPr>
    </w:p>
    <w:p w14:paraId="20D5824E" w14:textId="77777777" w:rsidR="00210F15" w:rsidRPr="00676C69" w:rsidRDefault="00210F15" w:rsidP="00210F15">
      <w:pPr>
        <w:autoSpaceDE w:val="0"/>
        <w:autoSpaceDN w:val="0"/>
        <w:adjustRightInd w:val="0"/>
        <w:jc w:val="both"/>
        <w:rPr>
          <w:rFonts w:ascii="Arial" w:hAnsi="Arial" w:cs="Arial"/>
          <w:b/>
          <w:bCs/>
          <w:sz w:val="22"/>
          <w:szCs w:val="22"/>
          <w:lang w:val="en-GB"/>
        </w:rPr>
      </w:pPr>
      <w:r w:rsidRPr="00676C69">
        <w:rPr>
          <w:rFonts w:ascii="Arial" w:hAnsi="Arial" w:cs="Arial"/>
          <w:b/>
          <w:bCs/>
          <w:sz w:val="22"/>
          <w:szCs w:val="22"/>
          <w:lang w:val="en-GB"/>
        </w:rPr>
        <w:t>Lawrence Hutchings, Chief Executive Officer, Workspace Group PLC, commented:</w:t>
      </w:r>
    </w:p>
    <w:p w14:paraId="39F4AD19" w14:textId="77777777" w:rsidR="00210F15" w:rsidRPr="005A2EB8" w:rsidRDefault="00210F15" w:rsidP="00210F15">
      <w:pPr>
        <w:autoSpaceDE w:val="0"/>
        <w:autoSpaceDN w:val="0"/>
        <w:adjustRightInd w:val="0"/>
        <w:jc w:val="both"/>
        <w:rPr>
          <w:rFonts w:ascii="Arial" w:hAnsi="Arial" w:cs="Arial"/>
          <w:sz w:val="22"/>
          <w:szCs w:val="22"/>
          <w:lang w:val="en-GB"/>
        </w:rPr>
      </w:pPr>
    </w:p>
    <w:p w14:paraId="31A8885C" w14:textId="194C70A6" w:rsidR="00C7591A" w:rsidRPr="004342B3" w:rsidRDefault="00210F15" w:rsidP="00676C69">
      <w:pPr>
        <w:jc w:val="both"/>
        <w:rPr>
          <w:rFonts w:ascii="Arial" w:hAnsi="Arial" w:cs="Arial"/>
          <w:i/>
          <w:iCs/>
          <w:sz w:val="22"/>
          <w:szCs w:val="22"/>
        </w:rPr>
      </w:pPr>
      <w:r w:rsidRPr="00676C69">
        <w:rPr>
          <w:rFonts w:ascii="Arial" w:hAnsi="Arial" w:cs="Arial"/>
          <w:i/>
          <w:iCs/>
          <w:sz w:val="22"/>
          <w:szCs w:val="22"/>
        </w:rPr>
        <w:t>“</w:t>
      </w:r>
      <w:r w:rsidR="00105490" w:rsidRPr="00676C69">
        <w:rPr>
          <w:rFonts w:ascii="Arial" w:hAnsi="Arial" w:cs="Arial"/>
          <w:i/>
          <w:iCs/>
          <w:sz w:val="22"/>
          <w:szCs w:val="22"/>
        </w:rPr>
        <w:t>T</w:t>
      </w:r>
      <w:r w:rsidRPr="00142F92">
        <w:rPr>
          <w:rFonts w:ascii="Arial" w:hAnsi="Arial" w:cs="Arial"/>
          <w:i/>
          <w:iCs/>
          <w:sz w:val="22"/>
          <w:szCs w:val="22"/>
        </w:rPr>
        <w:t xml:space="preserve">he macroeconomic environment </w:t>
      </w:r>
      <w:r w:rsidR="005F6EC1" w:rsidRPr="00142F92">
        <w:rPr>
          <w:rFonts w:ascii="Arial" w:hAnsi="Arial" w:cs="Arial"/>
          <w:i/>
          <w:iCs/>
          <w:sz w:val="22"/>
          <w:szCs w:val="22"/>
        </w:rPr>
        <w:t xml:space="preserve">continued to weigh on </w:t>
      </w:r>
      <w:r w:rsidR="00342D83" w:rsidRPr="00142F92">
        <w:rPr>
          <w:rFonts w:ascii="Arial" w:hAnsi="Arial" w:cs="Arial"/>
          <w:i/>
          <w:iCs/>
          <w:sz w:val="22"/>
          <w:szCs w:val="22"/>
        </w:rPr>
        <w:t xml:space="preserve">customer activity </w:t>
      </w:r>
      <w:r w:rsidR="00073098" w:rsidRPr="00142F92">
        <w:rPr>
          <w:rFonts w:ascii="Arial" w:hAnsi="Arial" w:cs="Arial"/>
          <w:i/>
          <w:iCs/>
          <w:sz w:val="22"/>
          <w:szCs w:val="22"/>
        </w:rPr>
        <w:t xml:space="preserve">in the third </w:t>
      </w:r>
      <w:r w:rsidRPr="00142F92">
        <w:rPr>
          <w:rFonts w:ascii="Arial" w:hAnsi="Arial" w:cs="Arial"/>
          <w:i/>
          <w:iCs/>
          <w:sz w:val="22"/>
          <w:szCs w:val="22"/>
        </w:rPr>
        <w:t>quarter</w:t>
      </w:r>
      <w:r w:rsidR="00C56CE3" w:rsidRPr="00142F92">
        <w:rPr>
          <w:rFonts w:ascii="Arial" w:hAnsi="Arial" w:cs="Arial"/>
          <w:i/>
          <w:iCs/>
          <w:sz w:val="22"/>
          <w:szCs w:val="22"/>
        </w:rPr>
        <w:t>.</w:t>
      </w:r>
      <w:r w:rsidRPr="00142F92">
        <w:rPr>
          <w:rFonts w:ascii="Arial" w:hAnsi="Arial" w:cs="Arial"/>
          <w:i/>
          <w:iCs/>
          <w:sz w:val="22"/>
          <w:szCs w:val="22"/>
        </w:rPr>
        <w:t xml:space="preserve"> </w:t>
      </w:r>
      <w:r w:rsidR="00C7591A" w:rsidRPr="00F21344">
        <w:rPr>
          <w:rFonts w:ascii="Arial" w:hAnsi="Arial" w:cs="Arial"/>
          <w:i/>
          <w:iCs/>
          <w:sz w:val="22"/>
          <w:szCs w:val="22"/>
        </w:rPr>
        <w:t xml:space="preserve">Within </w:t>
      </w:r>
      <w:r w:rsidR="00C7591A">
        <w:rPr>
          <w:rFonts w:ascii="Arial" w:hAnsi="Arial" w:cs="Arial"/>
          <w:i/>
          <w:iCs/>
          <w:sz w:val="22"/>
          <w:szCs w:val="22"/>
        </w:rPr>
        <w:t xml:space="preserve">that </w:t>
      </w:r>
      <w:r w:rsidR="00C7591A" w:rsidRPr="00F21344">
        <w:rPr>
          <w:rFonts w:ascii="Arial" w:hAnsi="Arial" w:cs="Arial"/>
          <w:i/>
          <w:iCs/>
          <w:sz w:val="22"/>
          <w:szCs w:val="22"/>
        </w:rPr>
        <w:t xml:space="preserve">environment, we are laser focused on optimising what we can control. </w:t>
      </w:r>
      <w:r w:rsidR="00D35A58">
        <w:rPr>
          <w:rFonts w:ascii="Arial" w:hAnsi="Arial" w:cs="Arial"/>
          <w:i/>
          <w:iCs/>
          <w:sz w:val="22"/>
          <w:szCs w:val="22"/>
        </w:rPr>
        <w:t>W</w:t>
      </w:r>
      <w:r w:rsidR="00C7591A">
        <w:rPr>
          <w:rFonts w:ascii="Arial" w:hAnsi="Arial" w:cs="Arial"/>
          <w:i/>
          <w:iCs/>
          <w:sz w:val="22"/>
          <w:szCs w:val="22"/>
        </w:rPr>
        <w:t xml:space="preserve">e are making good progress with the refurbishment and subdivision </w:t>
      </w:r>
      <w:r w:rsidR="00C7591A" w:rsidRPr="004342B3">
        <w:rPr>
          <w:rFonts w:ascii="Arial" w:hAnsi="Arial" w:cs="Arial"/>
          <w:i/>
          <w:iCs/>
          <w:sz w:val="22"/>
          <w:szCs w:val="22"/>
        </w:rPr>
        <w:t xml:space="preserve">of larger spaces which </w:t>
      </w:r>
      <w:r w:rsidR="00C7591A">
        <w:rPr>
          <w:rFonts w:ascii="Arial" w:hAnsi="Arial" w:cs="Arial"/>
          <w:i/>
          <w:iCs/>
          <w:sz w:val="22"/>
          <w:szCs w:val="22"/>
        </w:rPr>
        <w:t xml:space="preserve">have </w:t>
      </w:r>
      <w:r w:rsidR="00C7591A" w:rsidRPr="004342B3">
        <w:rPr>
          <w:rFonts w:ascii="Arial" w:hAnsi="Arial" w:cs="Arial"/>
          <w:i/>
          <w:iCs/>
          <w:sz w:val="22"/>
          <w:szCs w:val="22"/>
        </w:rPr>
        <w:t>bec</w:t>
      </w:r>
      <w:r w:rsidR="00C7591A">
        <w:rPr>
          <w:rFonts w:ascii="Arial" w:hAnsi="Arial" w:cs="Arial"/>
          <w:i/>
          <w:iCs/>
          <w:sz w:val="22"/>
          <w:szCs w:val="22"/>
        </w:rPr>
        <w:t>o</w:t>
      </w:r>
      <w:r w:rsidR="00C7591A" w:rsidRPr="004342B3">
        <w:rPr>
          <w:rFonts w:ascii="Arial" w:hAnsi="Arial" w:cs="Arial"/>
          <w:i/>
          <w:iCs/>
          <w:sz w:val="22"/>
          <w:szCs w:val="22"/>
        </w:rPr>
        <w:t xml:space="preserve">me available </w:t>
      </w:r>
      <w:r w:rsidR="00C7591A">
        <w:rPr>
          <w:rFonts w:ascii="Arial" w:hAnsi="Arial" w:cs="Arial"/>
          <w:i/>
          <w:iCs/>
          <w:sz w:val="22"/>
          <w:szCs w:val="22"/>
        </w:rPr>
        <w:t>this year, building on the work already underway across the portfolio to meet the demand from our customers</w:t>
      </w:r>
      <w:r w:rsidR="00C7591A" w:rsidRPr="004342B3">
        <w:rPr>
          <w:rFonts w:ascii="Arial" w:hAnsi="Arial" w:cs="Arial"/>
          <w:i/>
          <w:iCs/>
          <w:sz w:val="22"/>
          <w:szCs w:val="22"/>
        </w:rPr>
        <w:t xml:space="preserve">. Recycling larger spaces back into smaller units, which </w:t>
      </w:r>
      <w:r w:rsidR="000B3B02">
        <w:rPr>
          <w:rFonts w:ascii="Arial" w:hAnsi="Arial" w:cs="Arial"/>
          <w:i/>
          <w:iCs/>
          <w:sz w:val="22"/>
          <w:szCs w:val="22"/>
        </w:rPr>
        <w:t xml:space="preserve">are our core product </w:t>
      </w:r>
      <w:r w:rsidR="00C7591A">
        <w:rPr>
          <w:rFonts w:ascii="Arial" w:hAnsi="Arial" w:cs="Arial"/>
          <w:i/>
          <w:iCs/>
          <w:sz w:val="22"/>
          <w:szCs w:val="22"/>
        </w:rPr>
        <w:t xml:space="preserve">and </w:t>
      </w:r>
      <w:r w:rsidR="00C7591A" w:rsidRPr="004342B3">
        <w:rPr>
          <w:rFonts w:ascii="Arial" w:hAnsi="Arial" w:cs="Arial"/>
          <w:i/>
          <w:iCs/>
          <w:sz w:val="22"/>
          <w:szCs w:val="22"/>
        </w:rPr>
        <w:t>achieve higher pricing</w:t>
      </w:r>
      <w:r w:rsidR="00C7591A">
        <w:rPr>
          <w:rFonts w:ascii="Arial" w:hAnsi="Arial" w:cs="Arial"/>
          <w:i/>
          <w:iCs/>
          <w:sz w:val="22"/>
          <w:szCs w:val="22"/>
        </w:rPr>
        <w:t xml:space="preserve"> growth</w:t>
      </w:r>
      <w:r w:rsidR="00C7591A" w:rsidRPr="004342B3">
        <w:rPr>
          <w:rFonts w:ascii="Arial" w:hAnsi="Arial" w:cs="Arial"/>
          <w:i/>
          <w:iCs/>
          <w:sz w:val="22"/>
          <w:szCs w:val="22"/>
        </w:rPr>
        <w:t xml:space="preserve">, is an integral part of our business model. </w:t>
      </w:r>
    </w:p>
    <w:p w14:paraId="08B24C70" w14:textId="77777777" w:rsidR="00C7591A" w:rsidRDefault="00C7591A" w:rsidP="00676C69">
      <w:pPr>
        <w:jc w:val="both"/>
        <w:rPr>
          <w:rFonts w:ascii="Arial" w:hAnsi="Arial" w:cs="Arial"/>
          <w:i/>
          <w:iCs/>
          <w:sz w:val="22"/>
          <w:szCs w:val="22"/>
        </w:rPr>
      </w:pPr>
    </w:p>
    <w:p w14:paraId="1DB366E2" w14:textId="7B390D96" w:rsidR="00210F15" w:rsidRPr="004342B3" w:rsidRDefault="00FE331E" w:rsidP="00676C69">
      <w:pPr>
        <w:jc w:val="both"/>
        <w:rPr>
          <w:rFonts w:ascii="Arial" w:hAnsi="Arial" w:cs="Arial"/>
          <w:i/>
          <w:iCs/>
          <w:sz w:val="22"/>
          <w:szCs w:val="22"/>
        </w:rPr>
      </w:pPr>
      <w:r>
        <w:rPr>
          <w:rFonts w:ascii="Arial" w:hAnsi="Arial" w:cs="Arial"/>
          <w:i/>
          <w:iCs/>
          <w:sz w:val="22"/>
          <w:szCs w:val="22"/>
        </w:rPr>
        <w:t xml:space="preserve">I’ve </w:t>
      </w:r>
      <w:r w:rsidR="002956C0">
        <w:rPr>
          <w:rFonts w:ascii="Arial" w:hAnsi="Arial" w:cs="Arial"/>
          <w:i/>
          <w:iCs/>
          <w:sz w:val="22"/>
          <w:szCs w:val="22"/>
        </w:rPr>
        <w:t xml:space="preserve">spent </w:t>
      </w:r>
      <w:r w:rsidR="00BF262F">
        <w:rPr>
          <w:rFonts w:ascii="Arial" w:hAnsi="Arial" w:cs="Arial"/>
          <w:i/>
          <w:iCs/>
          <w:sz w:val="22"/>
          <w:szCs w:val="22"/>
        </w:rPr>
        <w:t xml:space="preserve">the last two months </w:t>
      </w:r>
      <w:r w:rsidR="004518E0">
        <w:rPr>
          <w:rFonts w:ascii="Arial" w:hAnsi="Arial" w:cs="Arial"/>
          <w:i/>
          <w:iCs/>
          <w:sz w:val="22"/>
          <w:szCs w:val="22"/>
        </w:rPr>
        <w:t>look</w:t>
      </w:r>
      <w:r w:rsidR="002956C0">
        <w:rPr>
          <w:rFonts w:ascii="Arial" w:hAnsi="Arial" w:cs="Arial"/>
          <w:i/>
          <w:iCs/>
          <w:sz w:val="22"/>
          <w:szCs w:val="22"/>
        </w:rPr>
        <w:t>ing</w:t>
      </w:r>
      <w:r w:rsidR="004518E0">
        <w:rPr>
          <w:rFonts w:ascii="Arial" w:hAnsi="Arial" w:cs="Arial"/>
          <w:i/>
          <w:iCs/>
          <w:sz w:val="22"/>
          <w:szCs w:val="22"/>
        </w:rPr>
        <w:t xml:space="preserve"> under the bonnet</w:t>
      </w:r>
      <w:r w:rsidR="00BF262F">
        <w:rPr>
          <w:rFonts w:ascii="Arial" w:hAnsi="Arial" w:cs="Arial"/>
          <w:i/>
          <w:iCs/>
          <w:sz w:val="22"/>
          <w:szCs w:val="22"/>
        </w:rPr>
        <w:t xml:space="preserve"> of </w:t>
      </w:r>
      <w:r w:rsidR="004518E0">
        <w:rPr>
          <w:rFonts w:ascii="Arial" w:hAnsi="Arial" w:cs="Arial"/>
          <w:i/>
          <w:iCs/>
          <w:sz w:val="22"/>
          <w:szCs w:val="22"/>
        </w:rPr>
        <w:t>the business</w:t>
      </w:r>
      <w:r w:rsidR="002956C0">
        <w:rPr>
          <w:rFonts w:ascii="Arial" w:hAnsi="Arial" w:cs="Arial"/>
          <w:i/>
          <w:iCs/>
          <w:sz w:val="22"/>
          <w:szCs w:val="22"/>
        </w:rPr>
        <w:t xml:space="preserve"> and</w:t>
      </w:r>
      <w:r w:rsidR="00FC3A77">
        <w:rPr>
          <w:rFonts w:ascii="Arial" w:hAnsi="Arial" w:cs="Arial"/>
          <w:i/>
          <w:iCs/>
          <w:sz w:val="22"/>
          <w:szCs w:val="22"/>
        </w:rPr>
        <w:t xml:space="preserve">, despite the </w:t>
      </w:r>
      <w:r w:rsidR="0097698E">
        <w:rPr>
          <w:rFonts w:ascii="Arial" w:hAnsi="Arial" w:cs="Arial"/>
          <w:i/>
          <w:iCs/>
          <w:sz w:val="22"/>
          <w:szCs w:val="22"/>
        </w:rPr>
        <w:t>current</w:t>
      </w:r>
      <w:r w:rsidR="00FC3A77">
        <w:rPr>
          <w:rFonts w:ascii="Arial" w:hAnsi="Arial" w:cs="Arial"/>
          <w:i/>
          <w:iCs/>
          <w:sz w:val="22"/>
          <w:szCs w:val="22"/>
        </w:rPr>
        <w:t xml:space="preserve"> </w:t>
      </w:r>
      <w:r w:rsidR="00AF16A3">
        <w:rPr>
          <w:rFonts w:ascii="Arial" w:hAnsi="Arial" w:cs="Arial"/>
          <w:i/>
          <w:iCs/>
          <w:sz w:val="22"/>
          <w:szCs w:val="22"/>
        </w:rPr>
        <w:t xml:space="preserve">market </w:t>
      </w:r>
      <w:r w:rsidR="00FC3A77">
        <w:rPr>
          <w:rFonts w:ascii="Arial" w:hAnsi="Arial" w:cs="Arial"/>
          <w:i/>
          <w:iCs/>
          <w:sz w:val="22"/>
          <w:szCs w:val="22"/>
        </w:rPr>
        <w:t>uncertainty,</w:t>
      </w:r>
      <w:r w:rsidR="00EE2DC1">
        <w:rPr>
          <w:rFonts w:ascii="Arial" w:hAnsi="Arial" w:cs="Arial"/>
          <w:i/>
          <w:iCs/>
          <w:sz w:val="22"/>
          <w:szCs w:val="22"/>
        </w:rPr>
        <w:t xml:space="preserve"> </w:t>
      </w:r>
      <w:r w:rsidR="00D96446">
        <w:rPr>
          <w:rFonts w:ascii="Arial" w:hAnsi="Arial" w:cs="Arial"/>
          <w:i/>
          <w:iCs/>
          <w:sz w:val="22"/>
          <w:szCs w:val="22"/>
        </w:rPr>
        <w:t xml:space="preserve">I </w:t>
      </w:r>
      <w:r w:rsidR="008B6AAB">
        <w:rPr>
          <w:rFonts w:ascii="Arial" w:hAnsi="Arial" w:cs="Arial"/>
          <w:i/>
          <w:iCs/>
          <w:sz w:val="22"/>
          <w:szCs w:val="22"/>
        </w:rPr>
        <w:t>remain</w:t>
      </w:r>
      <w:r w:rsidR="0010630A">
        <w:rPr>
          <w:rFonts w:ascii="Arial" w:hAnsi="Arial" w:cs="Arial"/>
          <w:i/>
          <w:iCs/>
          <w:sz w:val="22"/>
          <w:szCs w:val="22"/>
        </w:rPr>
        <w:t xml:space="preserve"> </w:t>
      </w:r>
      <w:r w:rsidR="00350F39">
        <w:rPr>
          <w:rFonts w:ascii="Arial" w:hAnsi="Arial" w:cs="Arial"/>
          <w:i/>
          <w:iCs/>
          <w:sz w:val="22"/>
          <w:szCs w:val="22"/>
        </w:rPr>
        <w:t>confident</w:t>
      </w:r>
      <w:r w:rsidR="00E967EF">
        <w:rPr>
          <w:rFonts w:ascii="Arial" w:hAnsi="Arial" w:cs="Arial"/>
          <w:i/>
          <w:iCs/>
          <w:sz w:val="22"/>
          <w:szCs w:val="22"/>
        </w:rPr>
        <w:t xml:space="preserve"> </w:t>
      </w:r>
      <w:r w:rsidR="00BF262F">
        <w:rPr>
          <w:rFonts w:ascii="Arial" w:hAnsi="Arial" w:cs="Arial"/>
          <w:i/>
          <w:iCs/>
          <w:sz w:val="22"/>
          <w:szCs w:val="22"/>
        </w:rPr>
        <w:t xml:space="preserve">about </w:t>
      </w:r>
      <w:r w:rsidR="00782D0A">
        <w:rPr>
          <w:rFonts w:ascii="Arial" w:hAnsi="Arial" w:cs="Arial"/>
          <w:i/>
          <w:iCs/>
          <w:sz w:val="22"/>
          <w:szCs w:val="22"/>
        </w:rPr>
        <w:t xml:space="preserve">our potential to capture </w:t>
      </w:r>
      <w:r w:rsidR="00BF262F">
        <w:rPr>
          <w:rFonts w:ascii="Arial" w:hAnsi="Arial" w:cs="Arial"/>
          <w:i/>
          <w:iCs/>
          <w:sz w:val="22"/>
          <w:szCs w:val="22"/>
        </w:rPr>
        <w:t xml:space="preserve">the </w:t>
      </w:r>
      <w:r w:rsidR="00982F87">
        <w:rPr>
          <w:rFonts w:ascii="Arial" w:hAnsi="Arial" w:cs="Arial"/>
          <w:i/>
          <w:iCs/>
          <w:sz w:val="22"/>
          <w:szCs w:val="22"/>
        </w:rPr>
        <w:t xml:space="preserve">structural growth opportunity that </w:t>
      </w:r>
      <w:r w:rsidR="00255AC6">
        <w:rPr>
          <w:rFonts w:ascii="Arial" w:hAnsi="Arial" w:cs="Arial"/>
          <w:i/>
          <w:iCs/>
          <w:sz w:val="22"/>
          <w:szCs w:val="22"/>
        </w:rPr>
        <w:t>lies</w:t>
      </w:r>
      <w:r w:rsidR="00982F87">
        <w:rPr>
          <w:rFonts w:ascii="Arial" w:hAnsi="Arial" w:cs="Arial"/>
          <w:i/>
          <w:iCs/>
          <w:sz w:val="22"/>
          <w:szCs w:val="22"/>
        </w:rPr>
        <w:t xml:space="preserve"> ahead</w:t>
      </w:r>
      <w:r w:rsidR="00F03DFA">
        <w:rPr>
          <w:rFonts w:ascii="Arial" w:hAnsi="Arial" w:cs="Arial"/>
          <w:i/>
          <w:iCs/>
          <w:sz w:val="22"/>
          <w:szCs w:val="22"/>
        </w:rPr>
        <w:t>. T</w:t>
      </w:r>
      <w:r w:rsidR="00210F15" w:rsidRPr="000F7764">
        <w:rPr>
          <w:rFonts w:ascii="Arial" w:hAnsi="Arial" w:cs="Arial"/>
          <w:i/>
          <w:iCs/>
          <w:sz w:val="22"/>
          <w:szCs w:val="22"/>
        </w:rPr>
        <w:t xml:space="preserve">he more I see our </w:t>
      </w:r>
      <w:r w:rsidR="00210F15">
        <w:rPr>
          <w:rFonts w:ascii="Arial" w:hAnsi="Arial" w:cs="Arial"/>
          <w:i/>
          <w:iCs/>
          <w:sz w:val="22"/>
          <w:szCs w:val="22"/>
        </w:rPr>
        <w:t>scalable</w:t>
      </w:r>
      <w:r w:rsidR="00210F15" w:rsidRPr="000F7764">
        <w:rPr>
          <w:rFonts w:ascii="Arial" w:hAnsi="Arial" w:cs="Arial"/>
          <w:i/>
          <w:iCs/>
          <w:sz w:val="22"/>
          <w:szCs w:val="22"/>
        </w:rPr>
        <w:t xml:space="preserve"> platform in action, and the more customers I meet, the more I </w:t>
      </w:r>
      <w:r w:rsidR="00350F39">
        <w:rPr>
          <w:rFonts w:ascii="Arial" w:hAnsi="Arial" w:cs="Arial"/>
          <w:i/>
          <w:iCs/>
          <w:sz w:val="22"/>
          <w:szCs w:val="22"/>
        </w:rPr>
        <w:t>am convinced of</w:t>
      </w:r>
      <w:r w:rsidR="00DC4E93">
        <w:rPr>
          <w:rFonts w:ascii="Arial" w:hAnsi="Arial" w:cs="Arial"/>
          <w:i/>
          <w:iCs/>
          <w:sz w:val="22"/>
          <w:szCs w:val="22"/>
        </w:rPr>
        <w:t xml:space="preserve"> </w:t>
      </w:r>
      <w:r w:rsidR="00210F15" w:rsidRPr="000F7764">
        <w:rPr>
          <w:rFonts w:ascii="Arial" w:hAnsi="Arial" w:cs="Arial"/>
          <w:i/>
          <w:iCs/>
          <w:sz w:val="22"/>
          <w:szCs w:val="22"/>
        </w:rPr>
        <w:t xml:space="preserve">Workspace’s enduring appeal to London’s vibrant SMEs. </w:t>
      </w:r>
      <w:r w:rsidR="000B3B02">
        <w:rPr>
          <w:rFonts w:ascii="Arial" w:hAnsi="Arial" w:cs="Arial"/>
          <w:i/>
          <w:iCs/>
          <w:sz w:val="22"/>
          <w:szCs w:val="22"/>
        </w:rPr>
        <w:t>Whilst the</w:t>
      </w:r>
      <w:r w:rsidR="00142F92">
        <w:rPr>
          <w:rFonts w:ascii="Arial" w:hAnsi="Arial" w:cs="Arial"/>
          <w:i/>
          <w:iCs/>
          <w:sz w:val="22"/>
          <w:szCs w:val="22"/>
        </w:rPr>
        <w:t xml:space="preserve"> macroeconomic environment </w:t>
      </w:r>
      <w:r w:rsidR="004358CC">
        <w:rPr>
          <w:rFonts w:ascii="Arial" w:hAnsi="Arial" w:cs="Arial"/>
          <w:i/>
          <w:iCs/>
          <w:sz w:val="22"/>
          <w:szCs w:val="22"/>
        </w:rPr>
        <w:t>may</w:t>
      </w:r>
      <w:r w:rsidR="000B3B02">
        <w:rPr>
          <w:rFonts w:ascii="Arial" w:hAnsi="Arial" w:cs="Arial"/>
          <w:i/>
          <w:iCs/>
          <w:sz w:val="22"/>
          <w:szCs w:val="22"/>
        </w:rPr>
        <w:t xml:space="preserve"> remain challenging in the near term, </w:t>
      </w:r>
      <w:r w:rsidR="00C7591A" w:rsidRPr="000F7764">
        <w:rPr>
          <w:rFonts w:ascii="Arial" w:hAnsi="Arial" w:cs="Arial"/>
          <w:i/>
          <w:iCs/>
          <w:sz w:val="22"/>
          <w:szCs w:val="22"/>
        </w:rPr>
        <w:t xml:space="preserve">I am </w:t>
      </w:r>
      <w:r w:rsidR="00C7591A">
        <w:rPr>
          <w:rFonts w:ascii="Arial" w:hAnsi="Arial" w:cs="Arial"/>
          <w:i/>
          <w:iCs/>
          <w:sz w:val="22"/>
          <w:szCs w:val="22"/>
        </w:rPr>
        <w:t xml:space="preserve">pleased that we have seen a </w:t>
      </w:r>
      <w:r w:rsidR="00142F92">
        <w:rPr>
          <w:rFonts w:ascii="Arial" w:hAnsi="Arial" w:cs="Arial"/>
          <w:i/>
          <w:iCs/>
          <w:sz w:val="22"/>
          <w:szCs w:val="22"/>
        </w:rPr>
        <w:t>good</w:t>
      </w:r>
      <w:r w:rsidR="00C7591A">
        <w:rPr>
          <w:rFonts w:ascii="Arial" w:hAnsi="Arial" w:cs="Arial"/>
          <w:i/>
          <w:iCs/>
          <w:sz w:val="22"/>
          <w:szCs w:val="22"/>
        </w:rPr>
        <w:t xml:space="preserve"> start to trading in Q4.</w:t>
      </w:r>
    </w:p>
    <w:p w14:paraId="0DDB02D0" w14:textId="3E557C2D" w:rsidR="00210F15" w:rsidRPr="00676C69" w:rsidRDefault="00210F15" w:rsidP="00676C69">
      <w:pPr>
        <w:jc w:val="both"/>
        <w:rPr>
          <w:rFonts w:ascii="Arial" w:hAnsi="Arial" w:cs="Arial"/>
          <w:i/>
          <w:sz w:val="22"/>
          <w:szCs w:val="22"/>
          <w:lang w:val="x-none"/>
        </w:rPr>
      </w:pPr>
    </w:p>
    <w:p w14:paraId="5BDA895F" w14:textId="487A5337" w:rsidR="00210F15" w:rsidRDefault="00210F15" w:rsidP="00676C69">
      <w:pPr>
        <w:jc w:val="both"/>
        <w:rPr>
          <w:rFonts w:ascii="Arial" w:eastAsia="Arial" w:hAnsi="Arial" w:cs="Arial"/>
          <w:sz w:val="22"/>
          <w:szCs w:val="22"/>
        </w:rPr>
      </w:pPr>
      <w:r w:rsidRPr="004342B3">
        <w:rPr>
          <w:rFonts w:ascii="Arial" w:hAnsi="Arial" w:cs="Arial"/>
          <w:i/>
          <w:iCs/>
          <w:sz w:val="22"/>
          <w:szCs w:val="22"/>
        </w:rPr>
        <w:t xml:space="preserve">Our </w:t>
      </w:r>
      <w:r w:rsidR="004C7B35">
        <w:rPr>
          <w:rFonts w:ascii="Arial" w:hAnsi="Arial" w:cs="Arial"/>
          <w:i/>
          <w:iCs/>
          <w:sz w:val="22"/>
          <w:szCs w:val="22"/>
        </w:rPr>
        <w:t xml:space="preserve">balance sheet remains robust and our </w:t>
      </w:r>
      <w:r w:rsidRPr="004342B3">
        <w:rPr>
          <w:rFonts w:ascii="Arial" w:hAnsi="Arial" w:cs="Arial"/>
          <w:i/>
          <w:iCs/>
          <w:sz w:val="22"/>
          <w:szCs w:val="22"/>
        </w:rPr>
        <w:t>capital recycling programme continues at pace</w:t>
      </w:r>
      <w:r w:rsidR="004C7B35">
        <w:rPr>
          <w:rFonts w:ascii="Arial" w:hAnsi="Arial" w:cs="Arial"/>
          <w:i/>
          <w:iCs/>
          <w:sz w:val="22"/>
          <w:szCs w:val="22"/>
        </w:rPr>
        <w:t>. We</w:t>
      </w:r>
      <w:r w:rsidRPr="004342B3">
        <w:rPr>
          <w:rFonts w:ascii="Arial" w:hAnsi="Arial" w:cs="Arial"/>
          <w:i/>
          <w:iCs/>
          <w:sz w:val="22"/>
          <w:szCs w:val="22"/>
        </w:rPr>
        <w:t xml:space="preserve"> agreed £34.2m of disposals in the quarter which we expect to complete by year-end. Th</w:t>
      </w:r>
      <w:r w:rsidR="00C46CB9">
        <w:rPr>
          <w:rFonts w:ascii="Arial" w:hAnsi="Arial" w:cs="Arial"/>
          <w:i/>
          <w:iCs/>
          <w:sz w:val="22"/>
          <w:szCs w:val="22"/>
        </w:rPr>
        <w:t xml:space="preserve">e proceeds are being recycled into </w:t>
      </w:r>
      <w:r w:rsidRPr="004342B3">
        <w:rPr>
          <w:rFonts w:ascii="Arial" w:hAnsi="Arial" w:cs="Arial"/>
          <w:i/>
          <w:iCs/>
          <w:sz w:val="22"/>
          <w:szCs w:val="22"/>
        </w:rPr>
        <w:t xml:space="preserve">our </w:t>
      </w:r>
      <w:r w:rsidR="00307124">
        <w:rPr>
          <w:rFonts w:ascii="Arial" w:hAnsi="Arial" w:cs="Arial"/>
          <w:i/>
          <w:iCs/>
          <w:sz w:val="22"/>
          <w:szCs w:val="22"/>
        </w:rPr>
        <w:t>accretive</w:t>
      </w:r>
      <w:r w:rsidRPr="004342B3">
        <w:rPr>
          <w:rFonts w:ascii="Arial" w:hAnsi="Arial" w:cs="Arial"/>
          <w:i/>
          <w:iCs/>
          <w:sz w:val="22"/>
          <w:szCs w:val="22"/>
        </w:rPr>
        <w:t xml:space="preserve"> project pipeline</w:t>
      </w:r>
      <w:r w:rsidR="004F043F">
        <w:rPr>
          <w:rFonts w:ascii="Arial" w:hAnsi="Arial" w:cs="Arial"/>
          <w:i/>
          <w:iCs/>
          <w:sz w:val="22"/>
          <w:szCs w:val="22"/>
        </w:rPr>
        <w:t xml:space="preserve">, which </w:t>
      </w:r>
      <w:r>
        <w:rPr>
          <w:rFonts w:ascii="Arial" w:hAnsi="Arial" w:cs="Arial"/>
          <w:i/>
          <w:iCs/>
          <w:sz w:val="22"/>
          <w:szCs w:val="22"/>
        </w:rPr>
        <w:t>further</w:t>
      </w:r>
      <w:r w:rsidRPr="004342B3">
        <w:rPr>
          <w:rFonts w:ascii="Arial" w:hAnsi="Arial" w:cs="Arial"/>
          <w:i/>
          <w:iCs/>
          <w:sz w:val="22"/>
          <w:szCs w:val="22"/>
        </w:rPr>
        <w:t xml:space="preserve"> underpins our optimism for the future of </w:t>
      </w:r>
      <w:r w:rsidRPr="00142F92">
        <w:rPr>
          <w:rFonts w:ascii="Arial" w:hAnsi="Arial" w:cs="Arial"/>
          <w:i/>
          <w:iCs/>
          <w:sz w:val="22"/>
          <w:szCs w:val="22"/>
        </w:rPr>
        <w:t>Workspace.</w:t>
      </w:r>
      <w:r w:rsidRPr="00676C69">
        <w:rPr>
          <w:rFonts w:ascii="Arial" w:eastAsia="Arial" w:hAnsi="Arial" w:cs="Arial"/>
          <w:i/>
          <w:iCs/>
          <w:sz w:val="22"/>
          <w:szCs w:val="22"/>
        </w:rPr>
        <w:t>”</w:t>
      </w:r>
    </w:p>
    <w:p w14:paraId="0C270E65" w14:textId="77777777" w:rsidR="00F418B0" w:rsidRPr="002143D9" w:rsidRDefault="00F418B0" w:rsidP="00676C69">
      <w:pPr>
        <w:jc w:val="both"/>
        <w:rPr>
          <w:rFonts w:ascii="Arial" w:eastAsia="Arial" w:hAnsi="Arial" w:cs="Arial"/>
          <w:iCs/>
          <w:sz w:val="22"/>
          <w:szCs w:val="22"/>
        </w:rPr>
      </w:pPr>
    </w:p>
    <w:p w14:paraId="5B20C7DB" w14:textId="74B6A0CF" w:rsidR="000327B9" w:rsidRPr="00EB70C7" w:rsidRDefault="00AD663E" w:rsidP="000327B9">
      <w:pPr>
        <w:autoSpaceDE w:val="0"/>
        <w:autoSpaceDN w:val="0"/>
        <w:adjustRightInd w:val="0"/>
        <w:jc w:val="both"/>
        <w:rPr>
          <w:rFonts w:ascii="Arial" w:hAnsi="Arial" w:cs="Arial"/>
          <w:b/>
          <w:sz w:val="22"/>
          <w:szCs w:val="22"/>
          <w:lang w:val="en-GB"/>
        </w:rPr>
      </w:pPr>
      <w:r w:rsidRPr="00EB70C7">
        <w:rPr>
          <w:rFonts w:ascii="Arial" w:hAnsi="Arial" w:cs="Arial"/>
          <w:b/>
          <w:sz w:val="22"/>
          <w:szCs w:val="22"/>
          <w:lang w:val="en-GB"/>
        </w:rPr>
        <w:t>Highlights</w:t>
      </w:r>
    </w:p>
    <w:p w14:paraId="139FF906" w14:textId="5F8CB137" w:rsidR="000327B9" w:rsidRPr="00EB70C7" w:rsidRDefault="000327B9" w:rsidP="000327B9">
      <w:pPr>
        <w:pStyle w:val="ListParagraph"/>
        <w:ind w:left="0"/>
        <w:jc w:val="both"/>
        <w:rPr>
          <w:rFonts w:ascii="Arial" w:hAnsi="Arial" w:cs="Arial"/>
          <w:sz w:val="22"/>
          <w:szCs w:val="22"/>
          <w:lang w:val="en-GB"/>
        </w:rPr>
      </w:pPr>
    </w:p>
    <w:p w14:paraId="5494784E" w14:textId="3EC260CF" w:rsidR="00C77957" w:rsidRPr="00676C69" w:rsidRDefault="00C77957" w:rsidP="004A5B6A">
      <w:pPr>
        <w:numPr>
          <w:ilvl w:val="0"/>
          <w:numId w:val="1"/>
        </w:numPr>
        <w:autoSpaceDE w:val="0"/>
        <w:autoSpaceDN w:val="0"/>
        <w:adjustRightInd w:val="0"/>
        <w:spacing w:after="120"/>
        <w:jc w:val="both"/>
        <w:rPr>
          <w:rFonts w:ascii="Arial" w:hAnsi="Arial" w:cs="Arial"/>
          <w:sz w:val="22"/>
          <w:szCs w:val="22"/>
          <w:lang w:val="en-GB"/>
        </w:rPr>
      </w:pPr>
      <w:r w:rsidRPr="004A5B6A">
        <w:rPr>
          <w:rFonts w:ascii="Arial" w:hAnsi="Arial" w:cs="Arial"/>
          <w:sz w:val="22"/>
          <w:szCs w:val="22"/>
          <w:lang w:val="en-GB"/>
        </w:rPr>
        <w:t xml:space="preserve">273 new lettings completed in the quarter, with a total rental value of £6.0m </w:t>
      </w:r>
    </w:p>
    <w:p w14:paraId="3C836A03" w14:textId="4A92FF98" w:rsidR="003C0C90" w:rsidRPr="00676C69" w:rsidRDefault="3A8CFEE1" w:rsidP="2CDB090D">
      <w:pPr>
        <w:numPr>
          <w:ilvl w:val="0"/>
          <w:numId w:val="1"/>
        </w:numPr>
        <w:autoSpaceDE w:val="0"/>
        <w:autoSpaceDN w:val="0"/>
        <w:adjustRightInd w:val="0"/>
        <w:spacing w:after="120"/>
        <w:jc w:val="both"/>
        <w:rPr>
          <w:rFonts w:ascii="Arial" w:hAnsi="Arial" w:cs="Arial"/>
          <w:sz w:val="22"/>
          <w:szCs w:val="22"/>
        </w:rPr>
      </w:pPr>
      <w:r w:rsidRPr="00676C69">
        <w:rPr>
          <w:rFonts w:ascii="Arial" w:hAnsi="Arial" w:cs="Arial"/>
          <w:sz w:val="22"/>
          <w:szCs w:val="22"/>
        </w:rPr>
        <w:t>Pricing momentum maintained</w:t>
      </w:r>
      <w:r w:rsidR="00CE3F1F">
        <w:rPr>
          <w:rFonts w:ascii="Arial" w:hAnsi="Arial" w:cs="Arial"/>
          <w:sz w:val="22"/>
          <w:szCs w:val="22"/>
        </w:rPr>
        <w:t>,</w:t>
      </w:r>
      <w:r w:rsidRPr="00676C69">
        <w:rPr>
          <w:rFonts w:ascii="Arial" w:hAnsi="Arial" w:cs="Arial"/>
          <w:sz w:val="22"/>
          <w:szCs w:val="22"/>
        </w:rPr>
        <w:t xml:space="preserve"> with like-for-like rent per sq. ft. up </w:t>
      </w:r>
      <w:r w:rsidR="64FDD81A" w:rsidRPr="00676C69">
        <w:rPr>
          <w:rFonts w:ascii="Arial" w:hAnsi="Arial" w:cs="Arial"/>
          <w:sz w:val="22"/>
          <w:szCs w:val="22"/>
        </w:rPr>
        <w:t>1.</w:t>
      </w:r>
      <w:r w:rsidR="00701082">
        <w:rPr>
          <w:rFonts w:ascii="Arial" w:hAnsi="Arial" w:cs="Arial"/>
          <w:sz w:val="22"/>
          <w:szCs w:val="22"/>
        </w:rPr>
        <w:t>1</w:t>
      </w:r>
      <w:r w:rsidRPr="00676C69">
        <w:rPr>
          <w:rFonts w:ascii="Arial" w:hAnsi="Arial" w:cs="Arial"/>
          <w:sz w:val="22"/>
          <w:szCs w:val="22"/>
        </w:rPr>
        <w:t xml:space="preserve">% in the </w:t>
      </w:r>
      <w:r w:rsidR="79DA280C" w:rsidRPr="00676C69">
        <w:rPr>
          <w:rFonts w:ascii="Arial" w:hAnsi="Arial" w:cs="Arial"/>
          <w:sz w:val="22"/>
          <w:szCs w:val="22"/>
        </w:rPr>
        <w:t xml:space="preserve">third </w:t>
      </w:r>
      <w:r w:rsidRPr="00676C69">
        <w:rPr>
          <w:rFonts w:ascii="Arial" w:hAnsi="Arial" w:cs="Arial"/>
          <w:sz w:val="22"/>
          <w:szCs w:val="22"/>
        </w:rPr>
        <w:t>quarter to £</w:t>
      </w:r>
      <w:r w:rsidR="4A9EB233" w:rsidRPr="00676C69">
        <w:rPr>
          <w:rFonts w:ascii="Arial" w:hAnsi="Arial" w:cs="Arial"/>
          <w:sz w:val="22"/>
          <w:szCs w:val="22"/>
        </w:rPr>
        <w:t>47.5</w:t>
      </w:r>
      <w:r w:rsidR="00701082">
        <w:rPr>
          <w:rFonts w:ascii="Arial" w:hAnsi="Arial" w:cs="Arial"/>
          <w:sz w:val="22"/>
          <w:szCs w:val="22"/>
        </w:rPr>
        <w:t>4</w:t>
      </w:r>
    </w:p>
    <w:p w14:paraId="7B44DFDE" w14:textId="3DDAB3E5" w:rsidR="00012B70" w:rsidRPr="00676C69" w:rsidRDefault="00012B70" w:rsidP="00012B70">
      <w:pPr>
        <w:numPr>
          <w:ilvl w:val="0"/>
          <w:numId w:val="1"/>
        </w:numPr>
        <w:autoSpaceDE w:val="0"/>
        <w:autoSpaceDN w:val="0"/>
        <w:adjustRightInd w:val="0"/>
        <w:spacing w:after="120"/>
        <w:jc w:val="both"/>
        <w:rPr>
          <w:rFonts w:ascii="Arial" w:hAnsi="Arial" w:cs="Arial"/>
          <w:sz w:val="22"/>
          <w:szCs w:val="22"/>
          <w:lang w:val="en-GB"/>
        </w:rPr>
      </w:pPr>
      <w:r w:rsidRPr="00676C69">
        <w:rPr>
          <w:rFonts w:ascii="Arial" w:hAnsi="Arial" w:cs="Arial"/>
          <w:sz w:val="22"/>
          <w:szCs w:val="22"/>
          <w:lang w:val="en-GB"/>
        </w:rPr>
        <w:t xml:space="preserve">Like-for-like occupancy </w:t>
      </w:r>
      <w:r w:rsidR="00601173" w:rsidRPr="00676C69">
        <w:rPr>
          <w:rFonts w:ascii="Arial" w:hAnsi="Arial" w:cs="Arial"/>
          <w:sz w:val="22"/>
          <w:szCs w:val="22"/>
          <w:lang w:val="en-GB"/>
        </w:rPr>
        <w:t xml:space="preserve">down </w:t>
      </w:r>
      <w:r w:rsidR="00C91261" w:rsidRPr="00676C69">
        <w:rPr>
          <w:rFonts w:ascii="Arial" w:hAnsi="Arial" w:cs="Arial"/>
          <w:sz w:val="22"/>
          <w:szCs w:val="22"/>
          <w:lang w:val="en-GB"/>
        </w:rPr>
        <w:t>1.</w:t>
      </w:r>
      <w:r w:rsidR="001B472E">
        <w:rPr>
          <w:rFonts w:ascii="Arial" w:hAnsi="Arial" w:cs="Arial"/>
          <w:sz w:val="22"/>
          <w:szCs w:val="22"/>
          <w:lang w:val="en-GB"/>
        </w:rPr>
        <w:t>3</w:t>
      </w:r>
      <w:r w:rsidR="00601173" w:rsidRPr="00676C69">
        <w:rPr>
          <w:rFonts w:ascii="Arial" w:hAnsi="Arial" w:cs="Arial"/>
          <w:sz w:val="22"/>
          <w:szCs w:val="22"/>
          <w:lang w:val="en-GB"/>
        </w:rPr>
        <w:t>%</w:t>
      </w:r>
      <w:r w:rsidR="00D075C0" w:rsidRPr="00676C69">
        <w:rPr>
          <w:rFonts w:ascii="Arial" w:hAnsi="Arial" w:cs="Arial"/>
          <w:sz w:val="22"/>
          <w:szCs w:val="22"/>
          <w:lang w:val="en-GB"/>
        </w:rPr>
        <w:t xml:space="preserve"> in the </w:t>
      </w:r>
      <w:r w:rsidR="0068523F" w:rsidRPr="00676C69">
        <w:rPr>
          <w:rFonts w:ascii="Arial" w:hAnsi="Arial" w:cs="Arial"/>
          <w:sz w:val="22"/>
          <w:szCs w:val="22"/>
          <w:lang w:val="en-GB"/>
        </w:rPr>
        <w:t xml:space="preserve">third </w:t>
      </w:r>
      <w:r w:rsidR="00D075C0" w:rsidRPr="00676C69">
        <w:rPr>
          <w:rFonts w:ascii="Arial" w:hAnsi="Arial" w:cs="Arial"/>
          <w:sz w:val="22"/>
          <w:szCs w:val="22"/>
          <w:lang w:val="en-GB"/>
        </w:rPr>
        <w:t xml:space="preserve">quarter to </w:t>
      </w:r>
      <w:r w:rsidR="00C07130" w:rsidRPr="00676C69">
        <w:rPr>
          <w:rFonts w:ascii="Arial" w:hAnsi="Arial" w:cs="Arial"/>
          <w:sz w:val="22"/>
          <w:szCs w:val="22"/>
          <w:lang w:val="en-GB"/>
        </w:rPr>
        <w:t>8</w:t>
      </w:r>
      <w:r w:rsidR="001B472E">
        <w:rPr>
          <w:rFonts w:ascii="Arial" w:hAnsi="Arial" w:cs="Arial"/>
          <w:sz w:val="22"/>
          <w:szCs w:val="22"/>
          <w:lang w:val="en-GB"/>
        </w:rPr>
        <w:t>6.1</w:t>
      </w:r>
      <w:r w:rsidR="00D075C0" w:rsidRPr="00676C69">
        <w:rPr>
          <w:rFonts w:ascii="Arial" w:hAnsi="Arial" w:cs="Arial"/>
          <w:sz w:val="22"/>
          <w:szCs w:val="22"/>
          <w:lang w:val="en-GB"/>
        </w:rPr>
        <w:t>%</w:t>
      </w:r>
      <w:r w:rsidR="002A2C24" w:rsidRPr="00676C69">
        <w:rPr>
          <w:rFonts w:ascii="Arial" w:hAnsi="Arial" w:cs="Arial"/>
          <w:sz w:val="22"/>
          <w:szCs w:val="22"/>
          <w:lang w:val="en-GB"/>
        </w:rPr>
        <w:t xml:space="preserve">, with like-for-like </w:t>
      </w:r>
      <w:r w:rsidR="002A2C24" w:rsidRPr="00676C69">
        <w:rPr>
          <w:rFonts w:ascii="Arial" w:hAnsi="Arial" w:cs="Arial"/>
          <w:sz w:val="22"/>
          <w:szCs w:val="22"/>
        </w:rPr>
        <w:t xml:space="preserve">rent roll down </w:t>
      </w:r>
      <w:r w:rsidR="00145CD5">
        <w:rPr>
          <w:rFonts w:ascii="Arial" w:hAnsi="Arial" w:cs="Arial"/>
          <w:sz w:val="22"/>
          <w:szCs w:val="22"/>
        </w:rPr>
        <w:t>0.6</w:t>
      </w:r>
      <w:r w:rsidR="002A2C24" w:rsidRPr="00676C69">
        <w:rPr>
          <w:rFonts w:ascii="Arial" w:hAnsi="Arial" w:cs="Arial"/>
          <w:sz w:val="22"/>
          <w:szCs w:val="22"/>
        </w:rPr>
        <w:t>% to £</w:t>
      </w:r>
      <w:r w:rsidR="00A56982" w:rsidRPr="00676C69">
        <w:rPr>
          <w:rFonts w:ascii="Arial" w:hAnsi="Arial" w:cs="Arial"/>
          <w:sz w:val="22"/>
          <w:szCs w:val="22"/>
        </w:rPr>
        <w:t>106.</w:t>
      </w:r>
      <w:r w:rsidR="00547A37">
        <w:rPr>
          <w:rFonts w:ascii="Arial" w:hAnsi="Arial" w:cs="Arial"/>
          <w:sz w:val="22"/>
          <w:szCs w:val="22"/>
        </w:rPr>
        <w:t>8</w:t>
      </w:r>
      <w:r w:rsidR="002A2C24" w:rsidRPr="00676C69">
        <w:rPr>
          <w:rFonts w:ascii="Arial" w:hAnsi="Arial" w:cs="Arial"/>
          <w:sz w:val="22"/>
          <w:szCs w:val="22"/>
        </w:rPr>
        <w:t>m</w:t>
      </w:r>
    </w:p>
    <w:p w14:paraId="1D830B83" w14:textId="59699CAD" w:rsidR="00873D18" w:rsidRPr="0086467A" w:rsidRDefault="00E77344" w:rsidP="00873D18">
      <w:pPr>
        <w:numPr>
          <w:ilvl w:val="0"/>
          <w:numId w:val="1"/>
        </w:numPr>
        <w:autoSpaceDE w:val="0"/>
        <w:autoSpaceDN w:val="0"/>
        <w:adjustRightInd w:val="0"/>
        <w:spacing w:after="120"/>
        <w:jc w:val="both"/>
        <w:rPr>
          <w:rFonts w:ascii="Arial" w:hAnsi="Arial" w:cs="Arial"/>
          <w:sz w:val="22"/>
          <w:szCs w:val="22"/>
        </w:rPr>
      </w:pPr>
      <w:r>
        <w:rPr>
          <w:rFonts w:ascii="Arial" w:hAnsi="Arial" w:cs="Arial"/>
          <w:sz w:val="22"/>
          <w:szCs w:val="22"/>
        </w:rPr>
        <w:t>Good</w:t>
      </w:r>
      <w:r w:rsidR="00873D18" w:rsidRPr="00170A13">
        <w:rPr>
          <w:rFonts w:ascii="Arial" w:hAnsi="Arial" w:cs="Arial"/>
          <w:sz w:val="22"/>
          <w:szCs w:val="22"/>
        </w:rPr>
        <w:t xml:space="preserve"> start to trading in the fourth quarter, with </w:t>
      </w:r>
      <w:r w:rsidR="00E52262">
        <w:rPr>
          <w:rFonts w:ascii="Arial" w:hAnsi="Arial" w:cs="Arial"/>
          <w:sz w:val="22"/>
          <w:szCs w:val="22"/>
        </w:rPr>
        <w:t xml:space="preserve">531 </w:t>
      </w:r>
      <w:r w:rsidR="00873D18" w:rsidRPr="00170A13">
        <w:rPr>
          <w:rFonts w:ascii="Arial" w:hAnsi="Arial" w:cs="Arial"/>
          <w:sz w:val="22"/>
          <w:szCs w:val="22"/>
        </w:rPr>
        <w:t xml:space="preserve">enquiries and </w:t>
      </w:r>
      <w:r w:rsidR="00E52262">
        <w:rPr>
          <w:rFonts w:ascii="Arial" w:hAnsi="Arial" w:cs="Arial"/>
          <w:sz w:val="22"/>
          <w:szCs w:val="22"/>
        </w:rPr>
        <w:t xml:space="preserve">337 </w:t>
      </w:r>
      <w:r w:rsidR="00873D18" w:rsidRPr="00170A13">
        <w:rPr>
          <w:rFonts w:ascii="Arial" w:hAnsi="Arial" w:cs="Arial"/>
          <w:sz w:val="22"/>
          <w:szCs w:val="22"/>
        </w:rPr>
        <w:t xml:space="preserve">viewings in the first </w:t>
      </w:r>
      <w:r w:rsidR="00993AF8">
        <w:rPr>
          <w:rFonts w:ascii="Arial" w:hAnsi="Arial" w:cs="Arial"/>
          <w:sz w:val="22"/>
          <w:szCs w:val="22"/>
        </w:rPr>
        <w:t>half of January</w:t>
      </w:r>
    </w:p>
    <w:p w14:paraId="2A4D478E" w14:textId="1F43C233" w:rsidR="003108A4" w:rsidRDefault="009F3C3E" w:rsidP="003108A4">
      <w:pPr>
        <w:numPr>
          <w:ilvl w:val="0"/>
          <w:numId w:val="1"/>
        </w:numPr>
        <w:autoSpaceDE w:val="0"/>
        <w:autoSpaceDN w:val="0"/>
        <w:adjustRightInd w:val="0"/>
        <w:spacing w:after="120"/>
        <w:jc w:val="both"/>
        <w:rPr>
          <w:rFonts w:ascii="Arial" w:hAnsi="Arial" w:cs="Arial"/>
          <w:sz w:val="22"/>
          <w:szCs w:val="22"/>
        </w:rPr>
      </w:pPr>
      <w:r>
        <w:rPr>
          <w:rFonts w:ascii="Arial" w:hAnsi="Arial" w:cs="Arial"/>
          <w:sz w:val="22"/>
          <w:szCs w:val="22"/>
        </w:rPr>
        <w:t>Continued</w:t>
      </w:r>
      <w:r w:rsidR="00841637" w:rsidRPr="00676C69">
        <w:rPr>
          <w:rFonts w:ascii="Arial" w:hAnsi="Arial" w:cs="Arial"/>
          <w:sz w:val="22"/>
          <w:szCs w:val="22"/>
        </w:rPr>
        <w:t xml:space="preserve"> progress on </w:t>
      </w:r>
      <w:r w:rsidR="00C10936">
        <w:rPr>
          <w:rFonts w:ascii="Arial" w:hAnsi="Arial" w:cs="Arial"/>
          <w:sz w:val="22"/>
          <w:szCs w:val="22"/>
        </w:rPr>
        <w:t>capital recycling</w:t>
      </w:r>
      <w:r w:rsidR="002E46A3" w:rsidRPr="00676C69">
        <w:rPr>
          <w:rFonts w:ascii="Arial" w:hAnsi="Arial" w:cs="Arial"/>
          <w:sz w:val="22"/>
          <w:szCs w:val="22"/>
        </w:rPr>
        <w:t xml:space="preserve">, </w:t>
      </w:r>
      <w:r w:rsidR="00C10936">
        <w:rPr>
          <w:rFonts w:ascii="Arial" w:hAnsi="Arial" w:cs="Arial"/>
          <w:sz w:val="22"/>
          <w:szCs w:val="22"/>
        </w:rPr>
        <w:t xml:space="preserve">having exchanged on the disposals of two non-core assets </w:t>
      </w:r>
      <w:r w:rsidR="0005230D">
        <w:rPr>
          <w:rFonts w:ascii="Arial" w:hAnsi="Arial" w:cs="Arial"/>
          <w:sz w:val="22"/>
          <w:szCs w:val="22"/>
        </w:rPr>
        <w:t>in the quarter</w:t>
      </w:r>
      <w:r w:rsidR="0005230D" w:rsidRPr="008B3F9D">
        <w:rPr>
          <w:rFonts w:ascii="Arial" w:hAnsi="Arial" w:cs="Arial"/>
          <w:sz w:val="22"/>
          <w:szCs w:val="22"/>
        </w:rPr>
        <w:t xml:space="preserve"> </w:t>
      </w:r>
      <w:r w:rsidR="00C10936">
        <w:rPr>
          <w:rFonts w:ascii="Arial" w:hAnsi="Arial" w:cs="Arial"/>
          <w:sz w:val="22"/>
          <w:szCs w:val="22"/>
        </w:rPr>
        <w:t xml:space="preserve">for a total of </w:t>
      </w:r>
      <w:r w:rsidR="007E4558" w:rsidRPr="00676C69">
        <w:rPr>
          <w:rFonts w:ascii="Arial" w:hAnsi="Arial" w:cs="Arial"/>
          <w:sz w:val="22"/>
          <w:szCs w:val="22"/>
        </w:rPr>
        <w:t>£</w:t>
      </w:r>
      <w:r w:rsidR="00C10936">
        <w:rPr>
          <w:rFonts w:ascii="Arial" w:hAnsi="Arial" w:cs="Arial"/>
          <w:sz w:val="22"/>
          <w:szCs w:val="22"/>
        </w:rPr>
        <w:t>34.2</w:t>
      </w:r>
      <w:r w:rsidR="007E4558" w:rsidRPr="00676C69">
        <w:rPr>
          <w:rFonts w:ascii="Arial" w:hAnsi="Arial" w:cs="Arial"/>
          <w:sz w:val="22"/>
          <w:szCs w:val="22"/>
        </w:rPr>
        <w:t xml:space="preserve">m </w:t>
      </w:r>
      <w:r w:rsidR="003108A4" w:rsidRPr="00676C69">
        <w:rPr>
          <w:rFonts w:ascii="Arial" w:hAnsi="Arial" w:cs="Arial"/>
          <w:sz w:val="22"/>
          <w:szCs w:val="22"/>
        </w:rPr>
        <w:t xml:space="preserve"> </w:t>
      </w:r>
    </w:p>
    <w:p w14:paraId="32B261FB" w14:textId="501C388B" w:rsidR="00F82FF0" w:rsidRDefault="000327B9" w:rsidP="00676C69">
      <w:pPr>
        <w:numPr>
          <w:ilvl w:val="0"/>
          <w:numId w:val="1"/>
        </w:numPr>
        <w:autoSpaceDE w:val="0"/>
        <w:autoSpaceDN w:val="0"/>
        <w:adjustRightInd w:val="0"/>
        <w:spacing w:after="120"/>
        <w:jc w:val="both"/>
        <w:rPr>
          <w:rFonts w:ascii="Arial" w:hAnsi="Arial" w:cs="Arial"/>
          <w:sz w:val="22"/>
          <w:szCs w:val="22"/>
          <w:lang w:val="en-GB"/>
        </w:rPr>
      </w:pPr>
      <w:r w:rsidRPr="00676C69">
        <w:rPr>
          <w:rFonts w:ascii="Arial" w:hAnsi="Arial" w:cs="Arial"/>
          <w:sz w:val="22"/>
          <w:szCs w:val="22"/>
        </w:rPr>
        <w:t>Robust balance sheet with £</w:t>
      </w:r>
      <w:r w:rsidR="00943610">
        <w:rPr>
          <w:rFonts w:ascii="Arial" w:hAnsi="Arial" w:cs="Arial"/>
          <w:sz w:val="22"/>
          <w:szCs w:val="22"/>
        </w:rPr>
        <w:t>233</w:t>
      </w:r>
      <w:r w:rsidR="002E148F" w:rsidRPr="00676C69">
        <w:rPr>
          <w:rFonts w:ascii="Arial" w:hAnsi="Arial" w:cs="Arial"/>
          <w:sz w:val="22"/>
          <w:szCs w:val="22"/>
        </w:rPr>
        <w:t xml:space="preserve">m </w:t>
      </w:r>
      <w:r w:rsidRPr="00676C69">
        <w:rPr>
          <w:rFonts w:ascii="Arial" w:hAnsi="Arial" w:cs="Arial"/>
          <w:sz w:val="22"/>
          <w:szCs w:val="22"/>
        </w:rPr>
        <w:t>of cash and undrawn facilities and LTV of</w:t>
      </w:r>
      <w:r w:rsidR="009B6291" w:rsidRPr="00676C69">
        <w:rPr>
          <w:rFonts w:ascii="Arial" w:hAnsi="Arial" w:cs="Arial"/>
          <w:sz w:val="22"/>
          <w:szCs w:val="22"/>
        </w:rPr>
        <w:t xml:space="preserve"> </w:t>
      </w:r>
      <w:r w:rsidR="00ED7157" w:rsidRPr="00676C69">
        <w:rPr>
          <w:rFonts w:ascii="Arial" w:hAnsi="Arial" w:cs="Arial"/>
          <w:sz w:val="22"/>
          <w:szCs w:val="22"/>
        </w:rPr>
        <w:t>3</w:t>
      </w:r>
      <w:r w:rsidR="00D74D88">
        <w:rPr>
          <w:rFonts w:ascii="Arial" w:hAnsi="Arial" w:cs="Arial"/>
          <w:sz w:val="22"/>
          <w:szCs w:val="22"/>
        </w:rPr>
        <w:t>5</w:t>
      </w:r>
      <w:r w:rsidRPr="00676C69">
        <w:rPr>
          <w:rFonts w:ascii="Arial" w:hAnsi="Arial" w:cs="Arial"/>
          <w:sz w:val="22"/>
          <w:szCs w:val="22"/>
        </w:rPr>
        <w:t xml:space="preserve">% </w:t>
      </w:r>
      <w:r w:rsidR="00C53321" w:rsidRPr="00676C69">
        <w:rPr>
          <w:rFonts w:ascii="Arial" w:hAnsi="Arial" w:cs="Arial"/>
          <w:sz w:val="22"/>
          <w:szCs w:val="22"/>
        </w:rPr>
        <w:t>(based on 3</w:t>
      </w:r>
      <w:r w:rsidR="0068523F" w:rsidRPr="00676C69">
        <w:rPr>
          <w:rFonts w:ascii="Arial" w:hAnsi="Arial" w:cs="Arial"/>
          <w:sz w:val="22"/>
          <w:szCs w:val="22"/>
        </w:rPr>
        <w:t>0</w:t>
      </w:r>
      <w:r w:rsidR="00C53321" w:rsidRPr="00676C69">
        <w:rPr>
          <w:rFonts w:ascii="Arial" w:hAnsi="Arial" w:cs="Arial"/>
          <w:sz w:val="22"/>
          <w:szCs w:val="22"/>
        </w:rPr>
        <w:t xml:space="preserve"> </w:t>
      </w:r>
      <w:r w:rsidR="0068523F" w:rsidRPr="00676C69">
        <w:rPr>
          <w:rFonts w:ascii="Arial" w:hAnsi="Arial" w:cs="Arial"/>
          <w:sz w:val="22"/>
          <w:szCs w:val="22"/>
        </w:rPr>
        <w:t>September</w:t>
      </w:r>
      <w:r w:rsidR="00C53321" w:rsidRPr="00676C69">
        <w:rPr>
          <w:rFonts w:ascii="Arial" w:hAnsi="Arial" w:cs="Arial"/>
          <w:sz w:val="22"/>
          <w:szCs w:val="22"/>
        </w:rPr>
        <w:t xml:space="preserve"> 202</w:t>
      </w:r>
      <w:r w:rsidR="009B6291" w:rsidRPr="00676C69">
        <w:rPr>
          <w:rFonts w:ascii="Arial" w:hAnsi="Arial" w:cs="Arial"/>
          <w:sz w:val="22"/>
          <w:szCs w:val="22"/>
        </w:rPr>
        <w:t>4</w:t>
      </w:r>
      <w:r w:rsidR="00C53321" w:rsidRPr="00676C69">
        <w:rPr>
          <w:rFonts w:ascii="Arial" w:hAnsi="Arial" w:cs="Arial"/>
          <w:sz w:val="22"/>
          <w:szCs w:val="22"/>
        </w:rPr>
        <w:t xml:space="preserve"> valuation) </w:t>
      </w:r>
    </w:p>
    <w:p w14:paraId="632C7D45" w14:textId="77777777" w:rsidR="004C4C5F" w:rsidRDefault="004C4C5F" w:rsidP="000327B9">
      <w:pPr>
        <w:pStyle w:val="PlainText"/>
        <w:jc w:val="both"/>
        <w:rPr>
          <w:rFonts w:ascii="Arial" w:hAnsi="Arial" w:cs="Arial"/>
          <w:b/>
          <w:bCs/>
          <w:lang w:eastAsia="en-GB"/>
        </w:rPr>
      </w:pPr>
    </w:p>
    <w:p w14:paraId="7860D2C1" w14:textId="37BE56A6" w:rsidR="00456163" w:rsidRDefault="00382A09">
      <w:pPr>
        <w:spacing w:after="160" w:line="259" w:lineRule="auto"/>
        <w:rPr>
          <w:rFonts w:ascii="Arial" w:hAnsi="Arial" w:cs="Arial"/>
          <w:b/>
          <w:sz w:val="22"/>
          <w:szCs w:val="22"/>
          <w:lang w:eastAsia="en-GB"/>
        </w:rPr>
      </w:pPr>
      <w:r>
        <w:rPr>
          <w:rFonts w:ascii="Arial" w:hAnsi="Arial" w:cs="Arial"/>
          <w:b/>
          <w:sz w:val="22"/>
          <w:szCs w:val="22"/>
          <w:lang w:eastAsia="en-GB"/>
        </w:rPr>
        <w:br w:type="page"/>
      </w:r>
    </w:p>
    <w:p w14:paraId="049F5338" w14:textId="004FEAB7" w:rsidR="000327B9" w:rsidRPr="00676C69" w:rsidRDefault="000327B9" w:rsidP="00AD663E">
      <w:pPr>
        <w:spacing w:line="259" w:lineRule="auto"/>
        <w:rPr>
          <w:rFonts w:ascii="Arial" w:hAnsi="Arial" w:cs="Arial"/>
          <w:b/>
          <w:sz w:val="22"/>
          <w:szCs w:val="22"/>
          <w:lang w:eastAsia="en-GB"/>
        </w:rPr>
      </w:pPr>
      <w:r w:rsidRPr="00676C69">
        <w:rPr>
          <w:rFonts w:ascii="Arial" w:hAnsi="Arial" w:cs="Arial"/>
          <w:b/>
          <w:sz w:val="22"/>
          <w:szCs w:val="22"/>
          <w:lang w:eastAsia="en-GB"/>
        </w:rPr>
        <w:lastRenderedPageBreak/>
        <w:t>Customer activity</w:t>
      </w:r>
    </w:p>
    <w:p w14:paraId="18CAB7CF" w14:textId="77777777" w:rsidR="00AD663E" w:rsidRPr="00676C69" w:rsidRDefault="00AD663E" w:rsidP="00676C69">
      <w:pPr>
        <w:spacing w:line="259" w:lineRule="auto"/>
        <w:rPr>
          <w:rFonts w:ascii="Arial" w:hAnsi="Arial" w:cs="Arial"/>
          <w:sz w:val="22"/>
          <w:szCs w:val="22"/>
        </w:rPr>
      </w:pPr>
    </w:p>
    <w:p w14:paraId="495E23EB" w14:textId="137DB660" w:rsidR="000327B9" w:rsidRPr="00EB70C7" w:rsidRDefault="000327B9" w:rsidP="00676C69">
      <w:pPr>
        <w:pStyle w:val="Default"/>
        <w:jc w:val="both"/>
      </w:pPr>
      <w:r w:rsidRPr="00676C69">
        <w:rPr>
          <w:sz w:val="22"/>
          <w:szCs w:val="22"/>
        </w:rPr>
        <w:t>We have seen</w:t>
      </w:r>
      <w:r w:rsidR="0009166A" w:rsidRPr="00676C69">
        <w:rPr>
          <w:sz w:val="22"/>
          <w:szCs w:val="22"/>
        </w:rPr>
        <w:t xml:space="preserve"> </w:t>
      </w:r>
      <w:r w:rsidR="009114D9" w:rsidRPr="00676C69">
        <w:rPr>
          <w:sz w:val="22"/>
          <w:szCs w:val="22"/>
        </w:rPr>
        <w:t xml:space="preserve">robust </w:t>
      </w:r>
      <w:r w:rsidRPr="00676C69">
        <w:rPr>
          <w:sz w:val="22"/>
          <w:szCs w:val="22"/>
        </w:rPr>
        <w:t xml:space="preserve">demand </w:t>
      </w:r>
      <w:r w:rsidR="00AD7B00" w:rsidRPr="00676C69">
        <w:rPr>
          <w:sz w:val="22"/>
          <w:szCs w:val="22"/>
        </w:rPr>
        <w:t xml:space="preserve">with </w:t>
      </w:r>
      <w:r w:rsidR="000F1163" w:rsidRPr="00676C69">
        <w:rPr>
          <w:sz w:val="22"/>
          <w:szCs w:val="22"/>
        </w:rPr>
        <w:t xml:space="preserve">273 </w:t>
      </w:r>
      <w:r w:rsidR="00717D91" w:rsidRPr="00676C69">
        <w:rPr>
          <w:sz w:val="22"/>
          <w:szCs w:val="22"/>
        </w:rPr>
        <w:t xml:space="preserve">new lettings completed </w:t>
      </w:r>
      <w:r w:rsidR="00BC3F44" w:rsidRPr="00676C69">
        <w:rPr>
          <w:sz w:val="22"/>
          <w:szCs w:val="22"/>
        </w:rPr>
        <w:t xml:space="preserve">in the </w:t>
      </w:r>
      <w:r w:rsidR="00456163" w:rsidRPr="00676C69">
        <w:rPr>
          <w:sz w:val="22"/>
          <w:szCs w:val="22"/>
        </w:rPr>
        <w:t>third</w:t>
      </w:r>
      <w:r w:rsidR="00BC3F44" w:rsidRPr="00676C69">
        <w:rPr>
          <w:sz w:val="22"/>
          <w:szCs w:val="22"/>
        </w:rPr>
        <w:t xml:space="preserve"> quarter </w:t>
      </w:r>
      <w:r w:rsidR="00717D91" w:rsidRPr="00676C69">
        <w:rPr>
          <w:sz w:val="22"/>
          <w:szCs w:val="22"/>
        </w:rPr>
        <w:t xml:space="preserve">with a total rental value of </w:t>
      </w:r>
      <w:r w:rsidR="00DB24BB" w:rsidRPr="00676C69">
        <w:rPr>
          <w:sz w:val="22"/>
          <w:szCs w:val="22"/>
        </w:rPr>
        <w:t>£</w:t>
      </w:r>
      <w:r w:rsidR="006F00A4" w:rsidRPr="00676C69">
        <w:rPr>
          <w:sz w:val="22"/>
          <w:szCs w:val="22"/>
        </w:rPr>
        <w:t>6.0</w:t>
      </w:r>
      <w:r w:rsidR="00DB24BB" w:rsidRPr="00676C69">
        <w:rPr>
          <w:sz w:val="22"/>
          <w:szCs w:val="22"/>
        </w:rPr>
        <w:t>m</w:t>
      </w:r>
      <w:r w:rsidR="002A17BF">
        <w:rPr>
          <w:sz w:val="22"/>
          <w:szCs w:val="22"/>
        </w:rPr>
        <w:t xml:space="preserve">, </w:t>
      </w:r>
      <w:r w:rsidR="00A31007">
        <w:rPr>
          <w:sz w:val="22"/>
          <w:szCs w:val="22"/>
        </w:rPr>
        <w:t xml:space="preserve">down </w:t>
      </w:r>
      <w:r w:rsidR="001E487C" w:rsidRPr="00A31007">
        <w:rPr>
          <w:sz w:val="22"/>
          <w:szCs w:val="22"/>
        </w:rPr>
        <w:t xml:space="preserve">slightly </w:t>
      </w:r>
      <w:r w:rsidR="00A31007" w:rsidRPr="00676C69">
        <w:rPr>
          <w:sz w:val="22"/>
          <w:szCs w:val="22"/>
        </w:rPr>
        <w:t>on</w:t>
      </w:r>
      <w:r w:rsidR="00A31007" w:rsidRPr="00F529C2">
        <w:rPr>
          <w:sz w:val="22"/>
          <w:szCs w:val="22"/>
        </w:rPr>
        <w:t xml:space="preserve"> </w:t>
      </w:r>
      <w:r w:rsidR="7D75A809" w:rsidRPr="1C5E63AA">
        <w:rPr>
          <w:sz w:val="22"/>
          <w:szCs w:val="22"/>
        </w:rPr>
        <w:t xml:space="preserve">the </w:t>
      </w:r>
      <w:r w:rsidR="001E487C" w:rsidRPr="00A31007">
        <w:rPr>
          <w:sz w:val="22"/>
          <w:szCs w:val="22"/>
        </w:rPr>
        <w:t xml:space="preserve">previous year </w:t>
      </w:r>
      <w:r w:rsidR="00AC012D" w:rsidRPr="00A31007">
        <w:rPr>
          <w:sz w:val="22"/>
          <w:szCs w:val="22"/>
        </w:rPr>
        <w:t xml:space="preserve">reflecting </w:t>
      </w:r>
      <w:r w:rsidR="426FD8FC" w:rsidRPr="1C5E63AA">
        <w:rPr>
          <w:sz w:val="22"/>
          <w:szCs w:val="22"/>
        </w:rPr>
        <w:t>current</w:t>
      </w:r>
      <w:r w:rsidR="00A31007">
        <w:rPr>
          <w:sz w:val="22"/>
          <w:szCs w:val="22"/>
        </w:rPr>
        <w:t xml:space="preserve"> </w:t>
      </w:r>
      <w:r w:rsidR="00AC012D" w:rsidRPr="00A31007">
        <w:rPr>
          <w:sz w:val="22"/>
          <w:szCs w:val="22"/>
        </w:rPr>
        <w:t>market sentiment.</w:t>
      </w:r>
    </w:p>
    <w:p w14:paraId="500E5820" w14:textId="25AD5904" w:rsidR="00673454" w:rsidRPr="00673454" w:rsidRDefault="00673454" w:rsidP="00673454">
      <w:pPr>
        <w:autoSpaceDE w:val="0"/>
        <w:autoSpaceDN w:val="0"/>
        <w:adjustRightInd w:val="0"/>
        <w:jc w:val="both"/>
        <w:rPr>
          <w:rFonts w:ascii="Arial" w:hAnsi="Arial" w:cs="Arial"/>
          <w:sz w:val="22"/>
          <w:szCs w:val="22"/>
          <w:lang w:val="en-GB"/>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500"/>
        <w:gridCol w:w="1515"/>
        <w:gridCol w:w="1500"/>
        <w:gridCol w:w="1500"/>
        <w:gridCol w:w="1515"/>
      </w:tblGrid>
      <w:tr w:rsidR="00673454" w:rsidRPr="00673454" w14:paraId="6992C89E" w14:textId="77777777" w:rsidTr="005B78F3">
        <w:trPr>
          <w:trHeight w:val="300"/>
          <w:jc w:val="center"/>
        </w:trPr>
        <w:tc>
          <w:tcPr>
            <w:tcW w:w="1470" w:type="dxa"/>
            <w:tcBorders>
              <w:top w:val="nil"/>
              <w:left w:val="nil"/>
              <w:bottom w:val="nil"/>
              <w:right w:val="nil"/>
            </w:tcBorders>
            <w:shd w:val="clear" w:color="auto" w:fill="auto"/>
            <w:hideMark/>
          </w:tcPr>
          <w:p w14:paraId="5157B5BD"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 </w:t>
            </w:r>
          </w:p>
        </w:tc>
        <w:tc>
          <w:tcPr>
            <w:tcW w:w="3015" w:type="dxa"/>
            <w:gridSpan w:val="2"/>
            <w:tcBorders>
              <w:top w:val="single" w:sz="6" w:space="0" w:color="auto"/>
              <w:left w:val="nil"/>
              <w:bottom w:val="nil"/>
              <w:right w:val="single" w:sz="6" w:space="0" w:color="auto"/>
            </w:tcBorders>
            <w:shd w:val="clear" w:color="auto" w:fill="auto"/>
            <w:hideMark/>
          </w:tcPr>
          <w:p w14:paraId="2CE40601" w14:textId="3D559CFF"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b/>
                <w:bCs/>
                <w:sz w:val="22"/>
                <w:szCs w:val="22"/>
                <w:lang w:val="en-GB"/>
              </w:rPr>
              <w:t>Monthly Average</w:t>
            </w:r>
          </w:p>
        </w:tc>
        <w:tc>
          <w:tcPr>
            <w:tcW w:w="4515" w:type="dxa"/>
            <w:gridSpan w:val="3"/>
            <w:tcBorders>
              <w:top w:val="single" w:sz="6" w:space="0" w:color="auto"/>
              <w:left w:val="single" w:sz="6" w:space="0" w:color="auto"/>
              <w:bottom w:val="single" w:sz="6" w:space="0" w:color="auto"/>
              <w:right w:val="nil"/>
            </w:tcBorders>
            <w:shd w:val="clear" w:color="auto" w:fill="auto"/>
            <w:hideMark/>
          </w:tcPr>
          <w:p w14:paraId="42C70EE2" w14:textId="1874A51A"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b/>
                <w:bCs/>
                <w:sz w:val="22"/>
                <w:szCs w:val="22"/>
                <w:lang w:val="en-GB"/>
              </w:rPr>
              <w:t>Monthly Activity</w:t>
            </w:r>
          </w:p>
        </w:tc>
      </w:tr>
      <w:tr w:rsidR="00673454" w:rsidRPr="00673454" w14:paraId="3793BCA8" w14:textId="77777777" w:rsidTr="005B78F3">
        <w:trPr>
          <w:trHeight w:val="300"/>
          <w:jc w:val="center"/>
        </w:trPr>
        <w:tc>
          <w:tcPr>
            <w:tcW w:w="1470" w:type="dxa"/>
            <w:tcBorders>
              <w:top w:val="nil"/>
              <w:left w:val="nil"/>
              <w:bottom w:val="nil"/>
              <w:right w:val="nil"/>
            </w:tcBorders>
            <w:shd w:val="clear" w:color="auto" w:fill="auto"/>
            <w:hideMark/>
          </w:tcPr>
          <w:p w14:paraId="3F275168"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 </w:t>
            </w:r>
          </w:p>
        </w:tc>
        <w:tc>
          <w:tcPr>
            <w:tcW w:w="1500" w:type="dxa"/>
            <w:tcBorders>
              <w:top w:val="single" w:sz="6" w:space="0" w:color="auto"/>
              <w:left w:val="nil"/>
              <w:bottom w:val="single" w:sz="6" w:space="0" w:color="auto"/>
              <w:right w:val="nil"/>
            </w:tcBorders>
            <w:shd w:val="clear" w:color="auto" w:fill="auto"/>
            <w:hideMark/>
          </w:tcPr>
          <w:p w14:paraId="626ACDDC" w14:textId="4DEE8E57"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b/>
                <w:bCs/>
                <w:sz w:val="22"/>
                <w:szCs w:val="22"/>
                <w:lang w:val="en-GB"/>
              </w:rPr>
              <w:t>Q3</w:t>
            </w:r>
          </w:p>
          <w:p w14:paraId="36684AE9" w14:textId="546A3B8B"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b/>
                <w:bCs/>
                <w:sz w:val="22"/>
                <w:szCs w:val="22"/>
                <w:lang w:val="en-GB"/>
              </w:rPr>
              <w:t>202</w:t>
            </w:r>
            <w:r w:rsidR="005B78F3">
              <w:rPr>
                <w:rFonts w:ascii="Arial" w:hAnsi="Arial" w:cs="Arial"/>
                <w:b/>
                <w:bCs/>
                <w:sz w:val="22"/>
                <w:szCs w:val="22"/>
                <w:lang w:val="en-GB"/>
              </w:rPr>
              <w:t>4</w:t>
            </w:r>
            <w:r w:rsidRPr="00673454">
              <w:rPr>
                <w:rFonts w:ascii="Arial" w:hAnsi="Arial" w:cs="Arial"/>
                <w:b/>
                <w:bCs/>
                <w:sz w:val="22"/>
                <w:szCs w:val="22"/>
                <w:lang w:val="en-GB"/>
              </w:rPr>
              <w:t>/2</w:t>
            </w:r>
            <w:r w:rsidR="005B78F3">
              <w:rPr>
                <w:rFonts w:ascii="Arial" w:hAnsi="Arial" w:cs="Arial"/>
                <w:b/>
                <w:bCs/>
                <w:sz w:val="22"/>
                <w:szCs w:val="22"/>
                <w:lang w:val="en-GB"/>
              </w:rPr>
              <w:t>5</w:t>
            </w:r>
          </w:p>
        </w:tc>
        <w:tc>
          <w:tcPr>
            <w:tcW w:w="1515" w:type="dxa"/>
            <w:tcBorders>
              <w:top w:val="single" w:sz="6" w:space="0" w:color="auto"/>
              <w:left w:val="nil"/>
              <w:bottom w:val="single" w:sz="6" w:space="0" w:color="auto"/>
              <w:right w:val="single" w:sz="6" w:space="0" w:color="auto"/>
            </w:tcBorders>
            <w:shd w:val="clear" w:color="auto" w:fill="auto"/>
            <w:hideMark/>
          </w:tcPr>
          <w:p w14:paraId="4F2F9851" w14:textId="77777777"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Q3</w:t>
            </w:r>
          </w:p>
          <w:p w14:paraId="7FF30AC2" w14:textId="6FF33410"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2023/24</w:t>
            </w:r>
          </w:p>
        </w:tc>
        <w:tc>
          <w:tcPr>
            <w:tcW w:w="1500" w:type="dxa"/>
            <w:tcBorders>
              <w:top w:val="single" w:sz="6" w:space="0" w:color="auto"/>
              <w:left w:val="single" w:sz="6" w:space="0" w:color="auto"/>
              <w:bottom w:val="single" w:sz="6" w:space="0" w:color="auto"/>
              <w:right w:val="nil"/>
            </w:tcBorders>
            <w:shd w:val="clear" w:color="auto" w:fill="auto"/>
            <w:hideMark/>
          </w:tcPr>
          <w:p w14:paraId="29F0A9D1" w14:textId="14227F25"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31 Dec</w:t>
            </w:r>
          </w:p>
          <w:p w14:paraId="10AF7BCA" w14:textId="6CC46FB9"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202</w:t>
            </w:r>
            <w:r>
              <w:rPr>
                <w:rFonts w:ascii="Arial" w:hAnsi="Arial" w:cs="Arial"/>
                <w:sz w:val="22"/>
                <w:szCs w:val="22"/>
                <w:lang w:val="en-GB"/>
              </w:rPr>
              <w:t>4</w:t>
            </w:r>
          </w:p>
        </w:tc>
        <w:tc>
          <w:tcPr>
            <w:tcW w:w="1500" w:type="dxa"/>
            <w:tcBorders>
              <w:top w:val="single" w:sz="6" w:space="0" w:color="auto"/>
              <w:left w:val="nil"/>
              <w:bottom w:val="single" w:sz="6" w:space="0" w:color="auto"/>
              <w:right w:val="nil"/>
            </w:tcBorders>
            <w:shd w:val="clear" w:color="auto" w:fill="auto"/>
            <w:hideMark/>
          </w:tcPr>
          <w:p w14:paraId="372CA516" w14:textId="2D928968"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30 Nov</w:t>
            </w:r>
          </w:p>
          <w:p w14:paraId="46C61961" w14:textId="3DE5B3FF"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202</w:t>
            </w:r>
            <w:r>
              <w:rPr>
                <w:rFonts w:ascii="Arial" w:hAnsi="Arial" w:cs="Arial"/>
                <w:sz w:val="22"/>
                <w:szCs w:val="22"/>
                <w:lang w:val="en-GB"/>
              </w:rPr>
              <w:t>4</w:t>
            </w:r>
          </w:p>
        </w:tc>
        <w:tc>
          <w:tcPr>
            <w:tcW w:w="1515" w:type="dxa"/>
            <w:tcBorders>
              <w:top w:val="single" w:sz="6" w:space="0" w:color="auto"/>
              <w:left w:val="nil"/>
              <w:bottom w:val="single" w:sz="6" w:space="0" w:color="auto"/>
              <w:right w:val="nil"/>
            </w:tcBorders>
            <w:shd w:val="clear" w:color="auto" w:fill="auto"/>
            <w:hideMark/>
          </w:tcPr>
          <w:p w14:paraId="38C876A8" w14:textId="59E397EB"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31 Oct</w:t>
            </w:r>
          </w:p>
          <w:p w14:paraId="7D7CCB64" w14:textId="4E108388"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202</w:t>
            </w:r>
            <w:r>
              <w:rPr>
                <w:rFonts w:ascii="Arial" w:hAnsi="Arial" w:cs="Arial"/>
                <w:sz w:val="22"/>
                <w:szCs w:val="22"/>
                <w:lang w:val="en-GB"/>
              </w:rPr>
              <w:t>4</w:t>
            </w:r>
          </w:p>
        </w:tc>
      </w:tr>
      <w:tr w:rsidR="00673454" w:rsidRPr="00673454" w14:paraId="56EFD9C7" w14:textId="77777777" w:rsidTr="005B78F3">
        <w:trPr>
          <w:cantSplit/>
          <w:trHeight w:val="300"/>
          <w:jc w:val="center"/>
        </w:trPr>
        <w:tc>
          <w:tcPr>
            <w:tcW w:w="1470" w:type="dxa"/>
            <w:tcBorders>
              <w:top w:val="nil"/>
              <w:left w:val="nil"/>
              <w:bottom w:val="nil"/>
              <w:right w:val="nil"/>
            </w:tcBorders>
            <w:shd w:val="clear" w:color="auto" w:fill="auto"/>
            <w:vAlign w:val="center"/>
            <w:hideMark/>
          </w:tcPr>
          <w:p w14:paraId="360745C5"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Enquiries </w:t>
            </w:r>
          </w:p>
        </w:tc>
        <w:tc>
          <w:tcPr>
            <w:tcW w:w="1500" w:type="dxa"/>
            <w:tcBorders>
              <w:top w:val="nil"/>
              <w:left w:val="nil"/>
              <w:bottom w:val="nil"/>
              <w:right w:val="nil"/>
            </w:tcBorders>
            <w:shd w:val="clear" w:color="auto" w:fill="auto"/>
            <w:vAlign w:val="center"/>
            <w:hideMark/>
          </w:tcPr>
          <w:p w14:paraId="500C6CCF" w14:textId="1C17A989"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b/>
                <w:bCs/>
                <w:sz w:val="22"/>
                <w:szCs w:val="22"/>
                <w:lang w:val="en-GB"/>
              </w:rPr>
              <w:t>628</w:t>
            </w:r>
          </w:p>
        </w:tc>
        <w:tc>
          <w:tcPr>
            <w:tcW w:w="1515" w:type="dxa"/>
            <w:tcBorders>
              <w:top w:val="nil"/>
              <w:left w:val="nil"/>
              <w:bottom w:val="nil"/>
              <w:right w:val="single" w:sz="6" w:space="0" w:color="auto"/>
            </w:tcBorders>
            <w:shd w:val="clear" w:color="auto" w:fill="auto"/>
            <w:vAlign w:val="center"/>
            <w:hideMark/>
          </w:tcPr>
          <w:p w14:paraId="07B71DAA" w14:textId="7D50853D"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759</w:t>
            </w:r>
          </w:p>
        </w:tc>
        <w:tc>
          <w:tcPr>
            <w:tcW w:w="1500" w:type="dxa"/>
            <w:tcBorders>
              <w:top w:val="nil"/>
              <w:left w:val="single" w:sz="6" w:space="0" w:color="auto"/>
              <w:bottom w:val="nil"/>
              <w:right w:val="nil"/>
            </w:tcBorders>
            <w:shd w:val="clear" w:color="auto" w:fill="auto"/>
            <w:vAlign w:val="center"/>
            <w:hideMark/>
          </w:tcPr>
          <w:p w14:paraId="16F9BBC8" w14:textId="04084D67"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501</w:t>
            </w:r>
          </w:p>
        </w:tc>
        <w:tc>
          <w:tcPr>
            <w:tcW w:w="1500" w:type="dxa"/>
            <w:tcBorders>
              <w:top w:val="nil"/>
              <w:left w:val="nil"/>
              <w:bottom w:val="nil"/>
              <w:right w:val="nil"/>
            </w:tcBorders>
            <w:shd w:val="clear" w:color="auto" w:fill="auto"/>
            <w:vAlign w:val="center"/>
            <w:hideMark/>
          </w:tcPr>
          <w:p w14:paraId="05A5A3E7" w14:textId="7F498870"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626</w:t>
            </w:r>
          </w:p>
        </w:tc>
        <w:tc>
          <w:tcPr>
            <w:tcW w:w="1515" w:type="dxa"/>
            <w:tcBorders>
              <w:top w:val="nil"/>
              <w:left w:val="nil"/>
              <w:bottom w:val="nil"/>
              <w:right w:val="nil"/>
            </w:tcBorders>
            <w:shd w:val="clear" w:color="auto" w:fill="auto"/>
            <w:vAlign w:val="center"/>
            <w:hideMark/>
          </w:tcPr>
          <w:p w14:paraId="3E8D89E5" w14:textId="7282599B"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757</w:t>
            </w:r>
          </w:p>
        </w:tc>
      </w:tr>
      <w:tr w:rsidR="00673454" w:rsidRPr="00673454" w14:paraId="3D81B7E7" w14:textId="77777777" w:rsidTr="005B78F3">
        <w:trPr>
          <w:cantSplit/>
          <w:trHeight w:val="300"/>
          <w:jc w:val="center"/>
        </w:trPr>
        <w:tc>
          <w:tcPr>
            <w:tcW w:w="1470" w:type="dxa"/>
            <w:tcBorders>
              <w:top w:val="nil"/>
              <w:left w:val="nil"/>
              <w:bottom w:val="nil"/>
              <w:right w:val="nil"/>
            </w:tcBorders>
            <w:shd w:val="clear" w:color="auto" w:fill="auto"/>
            <w:vAlign w:val="center"/>
            <w:hideMark/>
          </w:tcPr>
          <w:p w14:paraId="4A827AFD"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Viewings </w:t>
            </w:r>
          </w:p>
        </w:tc>
        <w:tc>
          <w:tcPr>
            <w:tcW w:w="1500" w:type="dxa"/>
            <w:tcBorders>
              <w:top w:val="nil"/>
              <w:left w:val="nil"/>
              <w:bottom w:val="nil"/>
              <w:right w:val="nil"/>
            </w:tcBorders>
            <w:shd w:val="clear" w:color="auto" w:fill="auto"/>
            <w:vAlign w:val="center"/>
            <w:hideMark/>
          </w:tcPr>
          <w:p w14:paraId="0AB511A2" w14:textId="77DC98E7"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b/>
                <w:bCs/>
                <w:sz w:val="22"/>
                <w:szCs w:val="22"/>
                <w:lang w:val="en-GB"/>
              </w:rPr>
              <w:t>457</w:t>
            </w:r>
          </w:p>
        </w:tc>
        <w:tc>
          <w:tcPr>
            <w:tcW w:w="1515" w:type="dxa"/>
            <w:tcBorders>
              <w:top w:val="nil"/>
              <w:left w:val="nil"/>
              <w:bottom w:val="nil"/>
              <w:right w:val="single" w:sz="6" w:space="0" w:color="auto"/>
            </w:tcBorders>
            <w:shd w:val="clear" w:color="auto" w:fill="auto"/>
            <w:vAlign w:val="center"/>
            <w:hideMark/>
          </w:tcPr>
          <w:p w14:paraId="5F721F88" w14:textId="4AB0FC15"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488</w:t>
            </w:r>
          </w:p>
        </w:tc>
        <w:tc>
          <w:tcPr>
            <w:tcW w:w="1500" w:type="dxa"/>
            <w:tcBorders>
              <w:top w:val="nil"/>
              <w:left w:val="single" w:sz="6" w:space="0" w:color="auto"/>
              <w:bottom w:val="nil"/>
              <w:right w:val="nil"/>
            </w:tcBorders>
            <w:shd w:val="clear" w:color="auto" w:fill="auto"/>
            <w:vAlign w:val="center"/>
            <w:hideMark/>
          </w:tcPr>
          <w:p w14:paraId="3830A0A3" w14:textId="3757B990"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329</w:t>
            </w:r>
          </w:p>
        </w:tc>
        <w:tc>
          <w:tcPr>
            <w:tcW w:w="1500" w:type="dxa"/>
            <w:tcBorders>
              <w:top w:val="nil"/>
              <w:left w:val="nil"/>
              <w:bottom w:val="nil"/>
              <w:right w:val="nil"/>
            </w:tcBorders>
            <w:shd w:val="clear" w:color="auto" w:fill="auto"/>
            <w:vAlign w:val="center"/>
            <w:hideMark/>
          </w:tcPr>
          <w:p w14:paraId="3C8F6D33" w14:textId="66C8ED95"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503</w:t>
            </w:r>
          </w:p>
        </w:tc>
        <w:tc>
          <w:tcPr>
            <w:tcW w:w="1515" w:type="dxa"/>
            <w:tcBorders>
              <w:top w:val="nil"/>
              <w:left w:val="nil"/>
              <w:bottom w:val="nil"/>
              <w:right w:val="nil"/>
            </w:tcBorders>
            <w:shd w:val="clear" w:color="auto" w:fill="auto"/>
            <w:vAlign w:val="center"/>
            <w:hideMark/>
          </w:tcPr>
          <w:p w14:paraId="655D0B27" w14:textId="5229F6CF"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540</w:t>
            </w:r>
          </w:p>
        </w:tc>
      </w:tr>
      <w:tr w:rsidR="00673454" w:rsidRPr="00673454" w14:paraId="37D5757F" w14:textId="77777777" w:rsidTr="005B78F3">
        <w:trPr>
          <w:cantSplit/>
          <w:trHeight w:val="300"/>
          <w:jc w:val="center"/>
        </w:trPr>
        <w:tc>
          <w:tcPr>
            <w:tcW w:w="1470" w:type="dxa"/>
            <w:tcBorders>
              <w:top w:val="nil"/>
              <w:left w:val="nil"/>
              <w:bottom w:val="nil"/>
              <w:right w:val="nil"/>
            </w:tcBorders>
            <w:shd w:val="clear" w:color="auto" w:fill="auto"/>
            <w:vAlign w:val="center"/>
            <w:hideMark/>
          </w:tcPr>
          <w:p w14:paraId="3478DF80"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Lettings </w:t>
            </w:r>
          </w:p>
        </w:tc>
        <w:tc>
          <w:tcPr>
            <w:tcW w:w="1500" w:type="dxa"/>
            <w:tcBorders>
              <w:top w:val="nil"/>
              <w:left w:val="nil"/>
              <w:bottom w:val="single" w:sz="6" w:space="0" w:color="auto"/>
              <w:right w:val="nil"/>
            </w:tcBorders>
            <w:shd w:val="clear" w:color="auto" w:fill="auto"/>
            <w:vAlign w:val="center"/>
            <w:hideMark/>
          </w:tcPr>
          <w:p w14:paraId="1C230F63" w14:textId="0213ED6F"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b/>
                <w:bCs/>
                <w:sz w:val="22"/>
                <w:szCs w:val="22"/>
                <w:lang w:val="en-GB"/>
              </w:rPr>
              <w:t>91</w:t>
            </w:r>
          </w:p>
        </w:tc>
        <w:tc>
          <w:tcPr>
            <w:tcW w:w="1515" w:type="dxa"/>
            <w:tcBorders>
              <w:top w:val="nil"/>
              <w:left w:val="nil"/>
              <w:bottom w:val="single" w:sz="6" w:space="0" w:color="auto"/>
              <w:right w:val="single" w:sz="6" w:space="0" w:color="auto"/>
            </w:tcBorders>
            <w:shd w:val="clear" w:color="auto" w:fill="auto"/>
            <w:vAlign w:val="center"/>
            <w:hideMark/>
          </w:tcPr>
          <w:p w14:paraId="0812134C" w14:textId="25BE4A41" w:rsidR="00673454" w:rsidRPr="00673454" w:rsidRDefault="00673454" w:rsidP="00673454">
            <w:pPr>
              <w:autoSpaceDE w:val="0"/>
              <w:autoSpaceDN w:val="0"/>
              <w:adjustRightInd w:val="0"/>
              <w:jc w:val="center"/>
              <w:rPr>
                <w:rFonts w:ascii="Arial" w:hAnsi="Arial" w:cs="Arial"/>
                <w:sz w:val="22"/>
                <w:szCs w:val="22"/>
                <w:lang w:val="en-GB"/>
              </w:rPr>
            </w:pPr>
            <w:r w:rsidRPr="00673454">
              <w:rPr>
                <w:rFonts w:ascii="Arial" w:hAnsi="Arial" w:cs="Arial"/>
                <w:sz w:val="22"/>
                <w:szCs w:val="22"/>
                <w:lang w:val="en-GB"/>
              </w:rPr>
              <w:t>104</w:t>
            </w:r>
          </w:p>
        </w:tc>
        <w:tc>
          <w:tcPr>
            <w:tcW w:w="1500" w:type="dxa"/>
            <w:tcBorders>
              <w:top w:val="nil"/>
              <w:left w:val="single" w:sz="6" w:space="0" w:color="auto"/>
              <w:bottom w:val="single" w:sz="6" w:space="0" w:color="auto"/>
              <w:right w:val="nil"/>
            </w:tcBorders>
            <w:shd w:val="clear" w:color="auto" w:fill="auto"/>
            <w:vAlign w:val="center"/>
            <w:hideMark/>
          </w:tcPr>
          <w:p w14:paraId="387B0547" w14:textId="3D57F509"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93</w:t>
            </w:r>
          </w:p>
        </w:tc>
        <w:tc>
          <w:tcPr>
            <w:tcW w:w="1500" w:type="dxa"/>
            <w:tcBorders>
              <w:top w:val="nil"/>
              <w:left w:val="nil"/>
              <w:bottom w:val="single" w:sz="6" w:space="0" w:color="auto"/>
              <w:right w:val="nil"/>
            </w:tcBorders>
            <w:shd w:val="clear" w:color="auto" w:fill="auto"/>
            <w:vAlign w:val="center"/>
            <w:hideMark/>
          </w:tcPr>
          <w:p w14:paraId="6286573F" w14:textId="4D4ED5A7"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102</w:t>
            </w:r>
          </w:p>
        </w:tc>
        <w:tc>
          <w:tcPr>
            <w:tcW w:w="1515" w:type="dxa"/>
            <w:tcBorders>
              <w:top w:val="nil"/>
              <w:left w:val="nil"/>
              <w:bottom w:val="single" w:sz="6" w:space="0" w:color="auto"/>
              <w:right w:val="nil"/>
            </w:tcBorders>
            <w:shd w:val="clear" w:color="auto" w:fill="auto"/>
            <w:vAlign w:val="center"/>
            <w:hideMark/>
          </w:tcPr>
          <w:p w14:paraId="56CDFFA6" w14:textId="44309ECE" w:rsidR="00673454" w:rsidRPr="00673454" w:rsidRDefault="005B78F3" w:rsidP="00673454">
            <w:pPr>
              <w:autoSpaceDE w:val="0"/>
              <w:autoSpaceDN w:val="0"/>
              <w:adjustRightInd w:val="0"/>
              <w:jc w:val="center"/>
              <w:rPr>
                <w:rFonts w:ascii="Arial" w:hAnsi="Arial" w:cs="Arial"/>
                <w:sz w:val="22"/>
                <w:szCs w:val="22"/>
                <w:lang w:val="en-GB"/>
              </w:rPr>
            </w:pPr>
            <w:r>
              <w:rPr>
                <w:rFonts w:ascii="Arial" w:hAnsi="Arial" w:cs="Arial"/>
                <w:sz w:val="22"/>
                <w:szCs w:val="22"/>
                <w:lang w:val="en-GB"/>
              </w:rPr>
              <w:t>78</w:t>
            </w:r>
          </w:p>
        </w:tc>
      </w:tr>
    </w:tbl>
    <w:p w14:paraId="13095C16" w14:textId="77777777" w:rsidR="00673454" w:rsidRPr="00673454" w:rsidRDefault="00673454" w:rsidP="00673454">
      <w:pPr>
        <w:autoSpaceDE w:val="0"/>
        <w:autoSpaceDN w:val="0"/>
        <w:adjustRightInd w:val="0"/>
        <w:jc w:val="both"/>
        <w:rPr>
          <w:rFonts w:ascii="Arial" w:hAnsi="Arial" w:cs="Arial"/>
          <w:sz w:val="22"/>
          <w:szCs w:val="22"/>
          <w:lang w:val="en-GB"/>
        </w:rPr>
      </w:pPr>
      <w:r w:rsidRPr="00673454">
        <w:rPr>
          <w:rFonts w:ascii="Arial" w:hAnsi="Arial" w:cs="Arial"/>
          <w:sz w:val="22"/>
          <w:szCs w:val="22"/>
          <w:lang w:val="en-GB"/>
        </w:rPr>
        <w:t> </w:t>
      </w:r>
    </w:p>
    <w:p w14:paraId="7E39AE26" w14:textId="76C214D8" w:rsidR="000327B9" w:rsidRPr="004E0F23" w:rsidRDefault="00531058" w:rsidP="7463D1C7">
      <w:pPr>
        <w:autoSpaceDE w:val="0"/>
        <w:autoSpaceDN w:val="0"/>
        <w:adjustRightInd w:val="0"/>
        <w:jc w:val="both"/>
        <w:rPr>
          <w:rFonts w:ascii="Arial" w:hAnsi="Arial" w:cs="Arial"/>
          <w:sz w:val="22"/>
          <w:szCs w:val="22"/>
          <w:lang w:val="en-GB"/>
        </w:rPr>
      </w:pPr>
      <w:r>
        <w:rPr>
          <w:rFonts w:ascii="Arial" w:hAnsi="Arial" w:cs="Arial"/>
          <w:sz w:val="22"/>
          <w:szCs w:val="22"/>
          <w:lang w:val="en-GB"/>
        </w:rPr>
        <w:t>We have continued to see higher levels of customer churn</w:t>
      </w:r>
      <w:r w:rsidR="00AD5876">
        <w:rPr>
          <w:rFonts w:ascii="Arial" w:hAnsi="Arial" w:cs="Arial"/>
          <w:sz w:val="22"/>
          <w:szCs w:val="22"/>
          <w:lang w:val="en-GB"/>
        </w:rPr>
        <w:t xml:space="preserve">, </w:t>
      </w:r>
      <w:r w:rsidR="72F48BC5" w:rsidRPr="1C5E63AA">
        <w:rPr>
          <w:rFonts w:ascii="Arial" w:hAnsi="Arial" w:cs="Arial"/>
          <w:sz w:val="22"/>
          <w:szCs w:val="22"/>
          <w:lang w:val="en-GB"/>
        </w:rPr>
        <w:t xml:space="preserve">including </w:t>
      </w:r>
      <w:r w:rsidR="00357BA5">
        <w:rPr>
          <w:rFonts w:ascii="Arial" w:hAnsi="Arial" w:cs="Arial"/>
          <w:sz w:val="22"/>
          <w:szCs w:val="22"/>
          <w:lang w:val="en-GB"/>
        </w:rPr>
        <w:t>customers vacating larger spaces</w:t>
      </w:r>
      <w:r w:rsidR="1019B6D2" w:rsidRPr="1C5E63AA">
        <w:rPr>
          <w:rFonts w:ascii="Arial" w:hAnsi="Arial" w:cs="Arial"/>
          <w:sz w:val="22"/>
          <w:szCs w:val="22"/>
          <w:lang w:val="en-GB"/>
        </w:rPr>
        <w:t>,</w:t>
      </w:r>
      <w:r w:rsidR="007568F8" w:rsidRPr="1C5E63AA">
        <w:rPr>
          <w:rFonts w:ascii="Arial" w:hAnsi="Arial" w:cs="Arial"/>
          <w:sz w:val="22"/>
          <w:szCs w:val="22"/>
          <w:lang w:val="en-GB"/>
        </w:rPr>
        <w:t xml:space="preserve"> </w:t>
      </w:r>
      <w:r w:rsidR="6E861A6D" w:rsidRPr="1C5E63AA">
        <w:rPr>
          <w:rFonts w:ascii="Arial" w:hAnsi="Arial" w:cs="Arial"/>
          <w:sz w:val="22"/>
          <w:szCs w:val="22"/>
          <w:lang w:val="en-GB"/>
        </w:rPr>
        <w:t>result</w:t>
      </w:r>
      <w:r w:rsidR="7F800547" w:rsidRPr="1C5E63AA">
        <w:rPr>
          <w:rFonts w:ascii="Arial" w:hAnsi="Arial" w:cs="Arial"/>
          <w:sz w:val="22"/>
          <w:szCs w:val="22"/>
          <w:lang w:val="en-GB"/>
        </w:rPr>
        <w:t>ing</w:t>
      </w:r>
      <w:r w:rsidR="6B8BB9F8" w:rsidRPr="00676C69">
        <w:rPr>
          <w:rFonts w:ascii="Arial" w:hAnsi="Arial" w:cs="Arial"/>
          <w:sz w:val="22"/>
          <w:szCs w:val="22"/>
          <w:lang w:val="en-GB"/>
        </w:rPr>
        <w:t xml:space="preserve"> </w:t>
      </w:r>
      <w:r w:rsidR="007568F8" w:rsidRPr="00676C69">
        <w:rPr>
          <w:rFonts w:ascii="Arial" w:hAnsi="Arial" w:cs="Arial"/>
          <w:sz w:val="22"/>
          <w:szCs w:val="22"/>
          <w:lang w:val="en-GB"/>
        </w:rPr>
        <w:t>in</w:t>
      </w:r>
      <w:r w:rsidR="007568F8" w:rsidRPr="1C5E63AA">
        <w:rPr>
          <w:rFonts w:ascii="Arial" w:hAnsi="Arial" w:cs="Arial"/>
          <w:sz w:val="22"/>
          <w:szCs w:val="22"/>
          <w:lang w:val="en-GB"/>
        </w:rPr>
        <w:t xml:space="preserve"> </w:t>
      </w:r>
      <w:r w:rsidR="7F800547" w:rsidRPr="1C5E63AA">
        <w:rPr>
          <w:rFonts w:ascii="Arial" w:hAnsi="Arial" w:cs="Arial"/>
          <w:sz w:val="22"/>
          <w:szCs w:val="22"/>
          <w:lang w:val="en-GB"/>
        </w:rPr>
        <w:t>a reduction in</w:t>
      </w:r>
      <w:r w:rsidR="0D7A06FD" w:rsidRPr="1C5E63AA">
        <w:rPr>
          <w:rFonts w:ascii="Arial" w:hAnsi="Arial" w:cs="Arial"/>
          <w:sz w:val="22"/>
          <w:szCs w:val="22"/>
          <w:lang w:val="en-GB"/>
        </w:rPr>
        <w:t xml:space="preserve"> </w:t>
      </w:r>
      <w:r w:rsidR="007568F8" w:rsidRPr="00676C69">
        <w:rPr>
          <w:rFonts w:ascii="Arial" w:hAnsi="Arial" w:cs="Arial"/>
          <w:sz w:val="22"/>
          <w:szCs w:val="22"/>
          <w:lang w:val="en-GB"/>
        </w:rPr>
        <w:t>l</w:t>
      </w:r>
      <w:r w:rsidR="00DB6026" w:rsidRPr="00676C69">
        <w:rPr>
          <w:rFonts w:ascii="Arial" w:hAnsi="Arial" w:cs="Arial"/>
          <w:sz w:val="22"/>
          <w:szCs w:val="22"/>
          <w:lang w:val="en-GB"/>
        </w:rPr>
        <w:t xml:space="preserve">ike-for-like occupancy </w:t>
      </w:r>
      <w:r w:rsidR="049DC1D7" w:rsidRPr="1C5E63AA">
        <w:rPr>
          <w:rFonts w:ascii="Arial" w:hAnsi="Arial" w:cs="Arial"/>
          <w:sz w:val="22"/>
          <w:szCs w:val="22"/>
          <w:lang w:val="en-GB"/>
        </w:rPr>
        <w:t xml:space="preserve">of 1.3% </w:t>
      </w:r>
      <w:r w:rsidR="00F047BC" w:rsidRPr="00676C69">
        <w:rPr>
          <w:rFonts w:ascii="Arial" w:hAnsi="Arial" w:cs="Arial"/>
          <w:sz w:val="22"/>
          <w:szCs w:val="22"/>
          <w:lang w:val="en-GB"/>
        </w:rPr>
        <w:t>in the quarter</w:t>
      </w:r>
      <w:r w:rsidR="00F047BC" w:rsidRPr="1C5E63AA">
        <w:rPr>
          <w:rFonts w:ascii="Arial" w:hAnsi="Arial" w:cs="Arial"/>
          <w:sz w:val="22"/>
          <w:szCs w:val="22"/>
          <w:lang w:val="en-GB"/>
        </w:rPr>
        <w:t xml:space="preserve"> </w:t>
      </w:r>
      <w:r w:rsidR="00DB6026" w:rsidRPr="00676C69">
        <w:rPr>
          <w:rFonts w:ascii="Arial" w:hAnsi="Arial" w:cs="Arial"/>
          <w:sz w:val="22"/>
          <w:szCs w:val="22"/>
          <w:lang w:val="en-GB"/>
        </w:rPr>
        <w:t xml:space="preserve">to </w:t>
      </w:r>
      <w:r w:rsidR="00817D09" w:rsidRPr="00676C69">
        <w:rPr>
          <w:rFonts w:ascii="Arial" w:hAnsi="Arial" w:cs="Arial"/>
          <w:sz w:val="22"/>
          <w:szCs w:val="22"/>
          <w:lang w:val="en-GB"/>
        </w:rPr>
        <w:t>8</w:t>
      </w:r>
      <w:r w:rsidR="007818E1">
        <w:rPr>
          <w:rFonts w:ascii="Arial" w:hAnsi="Arial" w:cs="Arial"/>
          <w:sz w:val="22"/>
          <w:szCs w:val="22"/>
          <w:lang w:val="en-GB"/>
        </w:rPr>
        <w:t>6.1</w:t>
      </w:r>
      <w:r w:rsidR="00DB6026" w:rsidRPr="00676C69">
        <w:rPr>
          <w:rFonts w:ascii="Arial" w:hAnsi="Arial" w:cs="Arial"/>
          <w:sz w:val="22"/>
          <w:szCs w:val="22"/>
          <w:lang w:val="en-GB"/>
        </w:rPr>
        <w:t xml:space="preserve">%. </w:t>
      </w:r>
      <w:r w:rsidR="00645817">
        <w:rPr>
          <w:rFonts w:ascii="Arial" w:hAnsi="Arial" w:cs="Arial"/>
          <w:sz w:val="22"/>
          <w:szCs w:val="22"/>
          <w:lang w:val="en-GB"/>
        </w:rPr>
        <w:t xml:space="preserve">We are </w:t>
      </w:r>
      <w:r w:rsidR="5AB64E35" w:rsidRPr="1C5E63AA">
        <w:rPr>
          <w:rFonts w:ascii="Arial" w:hAnsi="Arial" w:cs="Arial"/>
          <w:sz w:val="22"/>
          <w:szCs w:val="22"/>
          <w:lang w:val="en-GB"/>
        </w:rPr>
        <w:t xml:space="preserve">selectively </w:t>
      </w:r>
      <w:r w:rsidR="00645817">
        <w:rPr>
          <w:rFonts w:ascii="Arial" w:hAnsi="Arial" w:cs="Arial"/>
          <w:sz w:val="22"/>
          <w:szCs w:val="22"/>
          <w:lang w:val="en-GB"/>
        </w:rPr>
        <w:t xml:space="preserve">reviewing </w:t>
      </w:r>
      <w:r w:rsidR="2B89304E" w:rsidRPr="1C5E63AA">
        <w:rPr>
          <w:rFonts w:ascii="Arial" w:hAnsi="Arial" w:cs="Arial"/>
          <w:sz w:val="22"/>
          <w:szCs w:val="22"/>
          <w:lang w:val="en-GB"/>
        </w:rPr>
        <w:t xml:space="preserve">unit </w:t>
      </w:r>
      <w:r w:rsidR="00645817">
        <w:rPr>
          <w:rFonts w:ascii="Arial" w:hAnsi="Arial" w:cs="Arial"/>
          <w:sz w:val="22"/>
          <w:szCs w:val="22"/>
          <w:lang w:val="en-GB"/>
        </w:rPr>
        <w:t>pricing</w:t>
      </w:r>
      <w:r w:rsidR="3BC49827" w:rsidRPr="1C5E63AA">
        <w:rPr>
          <w:rFonts w:ascii="Arial" w:hAnsi="Arial" w:cs="Arial"/>
          <w:sz w:val="22"/>
          <w:szCs w:val="22"/>
          <w:lang w:val="en-GB"/>
        </w:rPr>
        <w:t xml:space="preserve"> where appropriate</w:t>
      </w:r>
      <w:r w:rsidR="5B298699" w:rsidRPr="1C5E63AA">
        <w:rPr>
          <w:rFonts w:ascii="Arial" w:hAnsi="Arial" w:cs="Arial"/>
          <w:sz w:val="22"/>
          <w:szCs w:val="22"/>
          <w:lang w:val="en-GB"/>
        </w:rPr>
        <w:t>,</w:t>
      </w:r>
      <w:r w:rsidR="000B5D14">
        <w:rPr>
          <w:rFonts w:ascii="Arial" w:hAnsi="Arial" w:cs="Arial"/>
          <w:sz w:val="22"/>
          <w:szCs w:val="22"/>
          <w:lang w:val="en-GB"/>
        </w:rPr>
        <w:t xml:space="preserve"> however c</w:t>
      </w:r>
      <w:r w:rsidR="00AE7243" w:rsidRPr="00676C69">
        <w:rPr>
          <w:rFonts w:ascii="Arial" w:hAnsi="Arial" w:cs="Arial"/>
          <w:sz w:val="22"/>
          <w:szCs w:val="22"/>
          <w:lang w:val="en-GB"/>
        </w:rPr>
        <w:t xml:space="preserve">ustomer </w:t>
      </w:r>
      <w:r w:rsidR="00AF0EAC" w:rsidRPr="00676C69">
        <w:rPr>
          <w:rFonts w:ascii="Arial" w:hAnsi="Arial" w:cs="Arial"/>
          <w:sz w:val="22"/>
          <w:szCs w:val="22"/>
          <w:lang w:val="en-GB"/>
        </w:rPr>
        <w:t xml:space="preserve">demand </w:t>
      </w:r>
      <w:r w:rsidR="00B54DF4">
        <w:rPr>
          <w:rFonts w:ascii="Arial" w:hAnsi="Arial" w:cs="Arial"/>
          <w:sz w:val="22"/>
          <w:szCs w:val="22"/>
          <w:lang w:val="en-GB"/>
        </w:rPr>
        <w:t xml:space="preserve">for our </w:t>
      </w:r>
      <w:r w:rsidR="00B54DF4" w:rsidRPr="007E2985">
        <w:rPr>
          <w:rFonts w:ascii="Arial" w:hAnsi="Arial" w:cs="Arial"/>
          <w:sz w:val="22"/>
          <w:szCs w:val="22"/>
          <w:lang w:val="en-GB"/>
        </w:rPr>
        <w:t>core product</w:t>
      </w:r>
      <w:r w:rsidR="00B54DF4">
        <w:rPr>
          <w:rFonts w:ascii="Arial" w:hAnsi="Arial" w:cs="Arial"/>
          <w:sz w:val="22"/>
          <w:szCs w:val="22"/>
          <w:lang w:val="en-GB"/>
        </w:rPr>
        <w:t xml:space="preserve"> </w:t>
      </w:r>
      <w:r w:rsidR="0072756F" w:rsidRPr="00676C69">
        <w:rPr>
          <w:rFonts w:ascii="Arial" w:hAnsi="Arial" w:cs="Arial"/>
          <w:sz w:val="22"/>
          <w:szCs w:val="22"/>
          <w:lang w:val="en-GB"/>
        </w:rPr>
        <w:t>ha</w:t>
      </w:r>
      <w:r w:rsidR="00AE7243" w:rsidRPr="00676C69">
        <w:rPr>
          <w:rFonts w:ascii="Arial" w:hAnsi="Arial" w:cs="Arial"/>
          <w:sz w:val="22"/>
          <w:szCs w:val="22"/>
          <w:lang w:val="en-GB"/>
        </w:rPr>
        <w:t>s</w:t>
      </w:r>
      <w:r w:rsidR="008F5D4E">
        <w:rPr>
          <w:rFonts w:ascii="Arial" w:hAnsi="Arial" w:cs="Arial"/>
          <w:sz w:val="22"/>
          <w:szCs w:val="22"/>
          <w:lang w:val="en-GB"/>
        </w:rPr>
        <w:t xml:space="preserve"> </w:t>
      </w:r>
      <w:r w:rsidR="00AE7243" w:rsidRPr="00676C69">
        <w:rPr>
          <w:rFonts w:ascii="Arial" w:hAnsi="Arial" w:cs="Arial"/>
          <w:sz w:val="22"/>
          <w:szCs w:val="22"/>
          <w:lang w:val="en-GB"/>
        </w:rPr>
        <w:t xml:space="preserve">driven </w:t>
      </w:r>
      <w:r w:rsidR="0072756F" w:rsidRPr="00676C69">
        <w:rPr>
          <w:rFonts w:ascii="Arial" w:hAnsi="Arial" w:cs="Arial"/>
          <w:sz w:val="22"/>
          <w:szCs w:val="22"/>
          <w:lang w:val="en-GB"/>
        </w:rPr>
        <w:t xml:space="preserve">continued </w:t>
      </w:r>
      <w:r w:rsidR="7D92DB0F" w:rsidRPr="1C5E63AA">
        <w:rPr>
          <w:rFonts w:ascii="Arial" w:hAnsi="Arial" w:cs="Arial"/>
          <w:sz w:val="22"/>
          <w:szCs w:val="22"/>
          <w:lang w:val="en-GB"/>
        </w:rPr>
        <w:t xml:space="preserve">overall </w:t>
      </w:r>
      <w:r w:rsidR="0072756F" w:rsidRPr="00676C69">
        <w:rPr>
          <w:rFonts w:ascii="Arial" w:hAnsi="Arial" w:cs="Arial"/>
          <w:sz w:val="22"/>
          <w:szCs w:val="22"/>
          <w:lang w:val="en-GB"/>
        </w:rPr>
        <w:t>improve</w:t>
      </w:r>
      <w:r w:rsidR="00AE7243" w:rsidRPr="00676C69">
        <w:rPr>
          <w:rFonts w:ascii="Arial" w:hAnsi="Arial" w:cs="Arial"/>
          <w:sz w:val="22"/>
          <w:szCs w:val="22"/>
          <w:lang w:val="en-GB"/>
        </w:rPr>
        <w:t>ment in</w:t>
      </w:r>
      <w:r w:rsidR="0072756F" w:rsidRPr="00676C69">
        <w:rPr>
          <w:rFonts w:ascii="Arial" w:hAnsi="Arial" w:cs="Arial"/>
          <w:sz w:val="22"/>
          <w:szCs w:val="22"/>
          <w:lang w:val="en-GB"/>
        </w:rPr>
        <w:t xml:space="preserve"> </w:t>
      </w:r>
      <w:r w:rsidR="3354AC4B" w:rsidRPr="1C5E63AA">
        <w:rPr>
          <w:rFonts w:ascii="Arial" w:hAnsi="Arial" w:cs="Arial"/>
          <w:sz w:val="22"/>
          <w:szCs w:val="22"/>
          <w:lang w:val="en-GB"/>
        </w:rPr>
        <w:t xml:space="preserve">average </w:t>
      </w:r>
      <w:r w:rsidR="0072756F" w:rsidRPr="00676C69">
        <w:rPr>
          <w:rFonts w:ascii="Arial" w:hAnsi="Arial" w:cs="Arial"/>
          <w:sz w:val="22"/>
          <w:szCs w:val="22"/>
          <w:lang w:val="en-GB"/>
        </w:rPr>
        <w:t>pricing</w:t>
      </w:r>
      <w:r w:rsidR="007E2985">
        <w:rPr>
          <w:rFonts w:ascii="Arial" w:hAnsi="Arial" w:cs="Arial"/>
          <w:sz w:val="22"/>
          <w:szCs w:val="22"/>
          <w:lang w:val="en-GB"/>
        </w:rPr>
        <w:t>,</w:t>
      </w:r>
      <w:r w:rsidR="008029AC" w:rsidRPr="00676C69">
        <w:rPr>
          <w:rFonts w:ascii="Arial" w:hAnsi="Arial" w:cs="Arial"/>
          <w:sz w:val="22"/>
          <w:szCs w:val="22"/>
          <w:lang w:val="en-GB"/>
        </w:rPr>
        <w:t xml:space="preserve"> with l</w:t>
      </w:r>
      <w:r w:rsidR="000327B9" w:rsidRPr="00676C69">
        <w:rPr>
          <w:rFonts w:ascii="Arial" w:hAnsi="Arial" w:cs="Arial"/>
          <w:sz w:val="22"/>
          <w:szCs w:val="22"/>
          <w:lang w:val="en-GB"/>
        </w:rPr>
        <w:t xml:space="preserve">ike-for-like rent per sq. ft. </w:t>
      </w:r>
      <w:r w:rsidR="00BA0449" w:rsidRPr="00676C69">
        <w:rPr>
          <w:rFonts w:ascii="Arial" w:hAnsi="Arial" w:cs="Arial"/>
          <w:sz w:val="22"/>
          <w:szCs w:val="22"/>
          <w:lang w:val="en-GB"/>
        </w:rPr>
        <w:t xml:space="preserve">up </w:t>
      </w:r>
      <w:r w:rsidR="00817D09" w:rsidRPr="00676C69">
        <w:rPr>
          <w:rFonts w:ascii="Arial" w:hAnsi="Arial" w:cs="Arial"/>
          <w:sz w:val="22"/>
          <w:szCs w:val="22"/>
          <w:lang w:val="en-GB"/>
        </w:rPr>
        <w:t>1.</w:t>
      </w:r>
      <w:r w:rsidR="009A04D1">
        <w:rPr>
          <w:rFonts w:ascii="Arial" w:hAnsi="Arial" w:cs="Arial"/>
          <w:sz w:val="22"/>
          <w:szCs w:val="22"/>
          <w:lang w:val="en-GB"/>
        </w:rPr>
        <w:t>1</w:t>
      </w:r>
      <w:r w:rsidR="000327B9" w:rsidRPr="00676C69">
        <w:rPr>
          <w:rFonts w:ascii="Arial" w:hAnsi="Arial" w:cs="Arial"/>
          <w:sz w:val="22"/>
          <w:szCs w:val="22"/>
          <w:lang w:val="en-GB"/>
        </w:rPr>
        <w:t>% in the quarter</w:t>
      </w:r>
      <w:r w:rsidR="007C4CF3" w:rsidRPr="00676C69">
        <w:rPr>
          <w:rFonts w:ascii="Arial" w:hAnsi="Arial" w:cs="Arial"/>
          <w:sz w:val="22"/>
          <w:szCs w:val="22"/>
          <w:lang w:val="en-GB"/>
        </w:rPr>
        <w:t xml:space="preserve"> </w:t>
      </w:r>
      <w:r w:rsidR="000327B9" w:rsidRPr="00676C69">
        <w:rPr>
          <w:rFonts w:ascii="Arial" w:hAnsi="Arial" w:cs="Arial"/>
          <w:sz w:val="22"/>
          <w:szCs w:val="22"/>
          <w:lang w:val="en-GB"/>
        </w:rPr>
        <w:t>to £</w:t>
      </w:r>
      <w:r w:rsidR="00817D09" w:rsidRPr="00817D09">
        <w:rPr>
          <w:rFonts w:ascii="Arial" w:hAnsi="Arial" w:cs="Arial"/>
          <w:sz w:val="22"/>
          <w:szCs w:val="22"/>
          <w:lang w:val="en-GB"/>
        </w:rPr>
        <w:t>47.5</w:t>
      </w:r>
      <w:r w:rsidR="009A04D1">
        <w:rPr>
          <w:rFonts w:ascii="Arial" w:hAnsi="Arial" w:cs="Arial"/>
          <w:sz w:val="22"/>
          <w:szCs w:val="22"/>
          <w:lang w:val="en-GB"/>
        </w:rPr>
        <w:t>4</w:t>
      </w:r>
      <w:r w:rsidR="00817D09">
        <w:rPr>
          <w:rFonts w:ascii="Arial" w:hAnsi="Arial" w:cs="Arial"/>
          <w:sz w:val="22"/>
          <w:szCs w:val="22"/>
          <w:lang w:val="en-GB"/>
        </w:rPr>
        <w:t>.</w:t>
      </w:r>
    </w:p>
    <w:p w14:paraId="7045D93F" w14:textId="77777777" w:rsidR="00685B42" w:rsidRDefault="00685B42" w:rsidP="7463D1C7">
      <w:pPr>
        <w:autoSpaceDE w:val="0"/>
        <w:autoSpaceDN w:val="0"/>
        <w:adjustRightInd w:val="0"/>
        <w:jc w:val="both"/>
        <w:rPr>
          <w:rFonts w:ascii="Arial" w:hAnsi="Arial" w:cs="Arial"/>
          <w:sz w:val="22"/>
          <w:szCs w:val="22"/>
          <w:lang w:val="en-GB"/>
        </w:rPr>
      </w:pPr>
    </w:p>
    <w:p w14:paraId="1507E18E" w14:textId="62B66281" w:rsidR="00027C4D" w:rsidRPr="004E0F23" w:rsidRDefault="3FF80861" w:rsidP="00027C4D">
      <w:pPr>
        <w:autoSpaceDE w:val="0"/>
        <w:autoSpaceDN w:val="0"/>
        <w:adjustRightInd w:val="0"/>
        <w:jc w:val="both"/>
        <w:rPr>
          <w:rFonts w:ascii="Arial" w:hAnsi="Arial" w:cs="Arial"/>
          <w:sz w:val="22"/>
          <w:szCs w:val="22"/>
          <w:lang w:val="en-GB"/>
        </w:rPr>
      </w:pPr>
      <w:r w:rsidRPr="1C5E63AA">
        <w:rPr>
          <w:rFonts w:ascii="Arial" w:hAnsi="Arial" w:cs="Arial"/>
          <w:sz w:val="22"/>
          <w:szCs w:val="22"/>
          <w:lang w:val="en-GB"/>
        </w:rPr>
        <w:t>W</w:t>
      </w:r>
      <w:r w:rsidR="00027C4D" w:rsidRPr="00027C4D">
        <w:rPr>
          <w:rFonts w:ascii="Arial" w:hAnsi="Arial" w:cs="Arial"/>
          <w:sz w:val="22"/>
          <w:szCs w:val="22"/>
          <w:lang w:val="en-GB"/>
        </w:rPr>
        <w:t xml:space="preserve">e have </w:t>
      </w:r>
      <w:r w:rsidR="00F249A3">
        <w:rPr>
          <w:rFonts w:ascii="Arial" w:hAnsi="Arial" w:cs="Arial"/>
          <w:sz w:val="22"/>
          <w:szCs w:val="22"/>
          <w:lang w:val="en-GB"/>
        </w:rPr>
        <w:t xml:space="preserve">had </w:t>
      </w:r>
      <w:r w:rsidR="00027C4D" w:rsidRPr="00027C4D">
        <w:rPr>
          <w:rFonts w:ascii="Arial" w:hAnsi="Arial" w:cs="Arial"/>
          <w:sz w:val="22"/>
          <w:szCs w:val="22"/>
          <w:lang w:val="en-GB"/>
        </w:rPr>
        <w:t xml:space="preserve">a </w:t>
      </w:r>
      <w:r w:rsidR="00E77344">
        <w:rPr>
          <w:rFonts w:ascii="Arial" w:hAnsi="Arial" w:cs="Arial"/>
          <w:sz w:val="22"/>
          <w:szCs w:val="22"/>
          <w:lang w:val="en-GB"/>
        </w:rPr>
        <w:t>good</w:t>
      </w:r>
      <w:r w:rsidR="006F58B5">
        <w:rPr>
          <w:rFonts w:ascii="Arial" w:hAnsi="Arial" w:cs="Arial"/>
          <w:sz w:val="22"/>
          <w:szCs w:val="22"/>
          <w:lang w:val="en-GB"/>
        </w:rPr>
        <w:t xml:space="preserve"> start to trading </w:t>
      </w:r>
      <w:r w:rsidR="00027C4D" w:rsidRPr="00027C4D">
        <w:rPr>
          <w:rFonts w:ascii="Arial" w:hAnsi="Arial" w:cs="Arial"/>
          <w:sz w:val="22"/>
          <w:szCs w:val="22"/>
          <w:lang w:val="en-GB"/>
        </w:rPr>
        <w:t xml:space="preserve">in </w:t>
      </w:r>
      <w:r w:rsidR="00131C32">
        <w:rPr>
          <w:rFonts w:ascii="Arial" w:hAnsi="Arial" w:cs="Arial"/>
          <w:sz w:val="22"/>
          <w:szCs w:val="22"/>
          <w:lang w:val="en-GB"/>
        </w:rPr>
        <w:t>the new year</w:t>
      </w:r>
      <w:r w:rsidR="00027C4D" w:rsidRPr="00027C4D">
        <w:rPr>
          <w:rFonts w:ascii="Arial" w:hAnsi="Arial" w:cs="Arial"/>
          <w:sz w:val="22"/>
          <w:szCs w:val="22"/>
          <w:lang w:val="en-GB"/>
        </w:rPr>
        <w:t xml:space="preserve"> with </w:t>
      </w:r>
      <w:r w:rsidR="00410683">
        <w:rPr>
          <w:rFonts w:ascii="Arial" w:hAnsi="Arial" w:cs="Arial"/>
          <w:sz w:val="22"/>
          <w:szCs w:val="22"/>
          <w:lang w:val="en-GB"/>
        </w:rPr>
        <w:t>531</w:t>
      </w:r>
      <w:r w:rsidR="00027C4D" w:rsidRPr="00027C4D">
        <w:rPr>
          <w:rFonts w:ascii="Arial" w:hAnsi="Arial" w:cs="Arial"/>
          <w:sz w:val="22"/>
          <w:szCs w:val="22"/>
          <w:lang w:val="en-GB"/>
        </w:rPr>
        <w:t xml:space="preserve"> enquires</w:t>
      </w:r>
      <w:r w:rsidR="001B1229">
        <w:rPr>
          <w:rFonts w:ascii="Arial" w:hAnsi="Arial" w:cs="Arial"/>
          <w:sz w:val="22"/>
          <w:szCs w:val="22"/>
          <w:lang w:val="en-GB"/>
        </w:rPr>
        <w:t xml:space="preserve"> and</w:t>
      </w:r>
      <w:r w:rsidR="00410683">
        <w:rPr>
          <w:rFonts w:ascii="Arial" w:hAnsi="Arial" w:cs="Arial"/>
          <w:sz w:val="22"/>
          <w:szCs w:val="22"/>
          <w:lang w:val="en-GB"/>
        </w:rPr>
        <w:t xml:space="preserve"> 337</w:t>
      </w:r>
      <w:r w:rsidR="001E02D0">
        <w:rPr>
          <w:rFonts w:ascii="Arial" w:hAnsi="Arial" w:cs="Arial"/>
          <w:sz w:val="22"/>
          <w:szCs w:val="22"/>
          <w:lang w:val="en-GB"/>
        </w:rPr>
        <w:t xml:space="preserve"> viewings</w:t>
      </w:r>
      <w:r w:rsidR="00027C4D" w:rsidRPr="00027C4D">
        <w:rPr>
          <w:rFonts w:ascii="Arial" w:hAnsi="Arial" w:cs="Arial"/>
          <w:sz w:val="22"/>
          <w:szCs w:val="22"/>
          <w:lang w:val="en-GB"/>
        </w:rPr>
        <w:t xml:space="preserve"> </w:t>
      </w:r>
      <w:r w:rsidR="006F58B5">
        <w:rPr>
          <w:rFonts w:ascii="Arial" w:hAnsi="Arial" w:cs="Arial"/>
          <w:sz w:val="22"/>
          <w:szCs w:val="22"/>
          <w:lang w:val="en-GB"/>
        </w:rPr>
        <w:t xml:space="preserve">completed </w:t>
      </w:r>
      <w:r w:rsidR="00971E05">
        <w:rPr>
          <w:rFonts w:ascii="Arial" w:hAnsi="Arial" w:cs="Arial"/>
          <w:sz w:val="22"/>
          <w:szCs w:val="22"/>
          <w:lang w:val="en-GB"/>
        </w:rPr>
        <w:t>by</w:t>
      </w:r>
      <w:r w:rsidR="00027C4D" w:rsidRPr="00027C4D">
        <w:rPr>
          <w:rFonts w:ascii="Arial" w:hAnsi="Arial" w:cs="Arial"/>
          <w:sz w:val="22"/>
          <w:szCs w:val="22"/>
          <w:lang w:val="en-GB"/>
        </w:rPr>
        <w:t xml:space="preserve"> </w:t>
      </w:r>
      <w:r w:rsidR="00971E05">
        <w:rPr>
          <w:rFonts w:ascii="Arial" w:hAnsi="Arial" w:cs="Arial"/>
          <w:sz w:val="22"/>
          <w:szCs w:val="22"/>
          <w:lang w:val="en-GB"/>
        </w:rPr>
        <w:t>17</w:t>
      </w:r>
      <w:r w:rsidR="00027C4D" w:rsidRPr="00027C4D">
        <w:rPr>
          <w:rFonts w:ascii="Arial" w:hAnsi="Arial" w:cs="Arial"/>
          <w:sz w:val="22"/>
          <w:szCs w:val="22"/>
          <w:lang w:val="en-GB"/>
        </w:rPr>
        <w:t xml:space="preserve"> </w:t>
      </w:r>
      <w:r w:rsidR="00971E05">
        <w:rPr>
          <w:rFonts w:ascii="Arial" w:hAnsi="Arial" w:cs="Arial"/>
          <w:sz w:val="22"/>
          <w:szCs w:val="22"/>
          <w:lang w:val="en-GB"/>
        </w:rPr>
        <w:t>January 2025</w:t>
      </w:r>
      <w:r w:rsidR="00F249A3">
        <w:rPr>
          <w:rFonts w:ascii="Arial" w:hAnsi="Arial" w:cs="Arial"/>
          <w:sz w:val="22"/>
          <w:szCs w:val="22"/>
          <w:lang w:val="en-GB"/>
        </w:rPr>
        <w:t xml:space="preserve">, including </w:t>
      </w:r>
      <w:r w:rsidR="000331ED">
        <w:rPr>
          <w:rFonts w:ascii="Arial" w:hAnsi="Arial" w:cs="Arial"/>
          <w:sz w:val="22"/>
          <w:szCs w:val="22"/>
          <w:lang w:val="en-GB"/>
        </w:rPr>
        <w:t xml:space="preserve">our </w:t>
      </w:r>
      <w:r w:rsidR="0096454C">
        <w:rPr>
          <w:rFonts w:ascii="Arial" w:hAnsi="Arial" w:cs="Arial"/>
          <w:sz w:val="22"/>
          <w:szCs w:val="22"/>
          <w:lang w:val="en-GB"/>
        </w:rPr>
        <w:t xml:space="preserve">strongest week for viewings </w:t>
      </w:r>
      <w:r w:rsidR="0096454C" w:rsidRPr="007E396E">
        <w:rPr>
          <w:rFonts w:ascii="Arial" w:hAnsi="Arial" w:cs="Arial"/>
          <w:sz w:val="22"/>
          <w:szCs w:val="22"/>
          <w:lang w:val="en-GB"/>
        </w:rPr>
        <w:t xml:space="preserve">since </w:t>
      </w:r>
      <w:r w:rsidR="007E396E">
        <w:rPr>
          <w:rFonts w:ascii="Arial" w:hAnsi="Arial" w:cs="Arial"/>
          <w:sz w:val="22"/>
          <w:szCs w:val="22"/>
          <w:lang w:val="en-GB"/>
        </w:rPr>
        <w:t>before the Covid pandemic</w:t>
      </w:r>
      <w:r w:rsidR="003922D2">
        <w:rPr>
          <w:rFonts w:ascii="Arial" w:hAnsi="Arial" w:cs="Arial"/>
          <w:sz w:val="22"/>
          <w:szCs w:val="22"/>
          <w:lang w:val="en-GB"/>
        </w:rPr>
        <w:t>.</w:t>
      </w:r>
    </w:p>
    <w:p w14:paraId="05DAD128" w14:textId="77777777" w:rsidR="000327B9" w:rsidRDefault="000327B9" w:rsidP="000327B9">
      <w:pPr>
        <w:autoSpaceDE w:val="0"/>
        <w:autoSpaceDN w:val="0"/>
        <w:adjustRightInd w:val="0"/>
        <w:jc w:val="both"/>
        <w:rPr>
          <w:rFonts w:ascii="Arial" w:hAnsi="Arial" w:cs="Arial"/>
          <w:bCs/>
          <w:sz w:val="22"/>
          <w:szCs w:val="22"/>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750"/>
        <w:gridCol w:w="1752"/>
        <w:gridCol w:w="1772"/>
      </w:tblGrid>
      <w:tr w:rsidR="000327B9" w:rsidRPr="00D03980" w14:paraId="38FC9994" w14:textId="77777777" w:rsidTr="7463D1C7">
        <w:tc>
          <w:tcPr>
            <w:tcW w:w="3798" w:type="dxa"/>
            <w:tcBorders>
              <w:top w:val="nil"/>
              <w:left w:val="nil"/>
              <w:bottom w:val="nil"/>
              <w:right w:val="nil"/>
            </w:tcBorders>
            <w:shd w:val="clear" w:color="auto" w:fill="auto"/>
          </w:tcPr>
          <w:p w14:paraId="3696ADFE" w14:textId="77777777" w:rsidR="000327B9" w:rsidRPr="006E01D7" w:rsidRDefault="000327B9">
            <w:pPr>
              <w:keepNext/>
              <w:keepLines/>
              <w:autoSpaceDE w:val="0"/>
              <w:autoSpaceDN w:val="0"/>
              <w:adjustRightInd w:val="0"/>
              <w:rPr>
                <w:rFonts w:ascii="Arial" w:hAnsi="Arial" w:cs="Arial"/>
                <w:bCs/>
                <w:sz w:val="22"/>
                <w:szCs w:val="22"/>
                <w:highlight w:val="yellow"/>
                <w:lang w:val="en-GB"/>
              </w:rPr>
            </w:pPr>
          </w:p>
        </w:tc>
        <w:tc>
          <w:tcPr>
            <w:tcW w:w="5274" w:type="dxa"/>
            <w:gridSpan w:val="3"/>
            <w:tcBorders>
              <w:left w:val="nil"/>
              <w:bottom w:val="single" w:sz="4" w:space="0" w:color="auto"/>
              <w:right w:val="nil"/>
            </w:tcBorders>
            <w:shd w:val="clear" w:color="auto" w:fill="auto"/>
          </w:tcPr>
          <w:p w14:paraId="4D9DC788" w14:textId="77777777" w:rsidR="000327B9" w:rsidRPr="006E01D7" w:rsidRDefault="000327B9">
            <w:pPr>
              <w:keepNext/>
              <w:keepLines/>
              <w:autoSpaceDE w:val="0"/>
              <w:autoSpaceDN w:val="0"/>
              <w:adjustRightInd w:val="0"/>
              <w:jc w:val="center"/>
              <w:rPr>
                <w:rFonts w:ascii="Arial" w:hAnsi="Arial" w:cs="Arial"/>
                <w:sz w:val="22"/>
                <w:szCs w:val="22"/>
                <w:lang w:val="en-GB"/>
              </w:rPr>
            </w:pPr>
            <w:r>
              <w:rPr>
                <w:rFonts w:ascii="Arial" w:hAnsi="Arial" w:cs="Arial"/>
                <w:b/>
                <w:sz w:val="22"/>
                <w:szCs w:val="22"/>
                <w:lang w:val="en-GB"/>
              </w:rPr>
              <w:t>Quarter</w:t>
            </w:r>
            <w:r w:rsidRPr="7674D353">
              <w:rPr>
                <w:rFonts w:ascii="Arial" w:hAnsi="Arial" w:cs="Arial"/>
                <w:b/>
                <w:sz w:val="22"/>
                <w:szCs w:val="22"/>
                <w:lang w:val="en-GB"/>
              </w:rPr>
              <w:t xml:space="preserve"> Ended</w:t>
            </w:r>
          </w:p>
        </w:tc>
      </w:tr>
      <w:tr w:rsidR="001E1C84" w:rsidRPr="00D03980" w14:paraId="469BEF31" w14:textId="77777777" w:rsidTr="7463D1C7">
        <w:tc>
          <w:tcPr>
            <w:tcW w:w="3798" w:type="dxa"/>
            <w:tcBorders>
              <w:top w:val="nil"/>
              <w:left w:val="nil"/>
              <w:bottom w:val="nil"/>
              <w:right w:val="nil"/>
            </w:tcBorders>
            <w:shd w:val="clear" w:color="auto" w:fill="auto"/>
          </w:tcPr>
          <w:p w14:paraId="4D9C8F31" w14:textId="77777777" w:rsidR="001E1C84" w:rsidRPr="006E01D7" w:rsidRDefault="001E1C84" w:rsidP="001E1C84">
            <w:pPr>
              <w:keepNext/>
              <w:keepLines/>
              <w:autoSpaceDE w:val="0"/>
              <w:autoSpaceDN w:val="0"/>
              <w:adjustRightInd w:val="0"/>
              <w:rPr>
                <w:rFonts w:ascii="Arial" w:hAnsi="Arial" w:cs="Arial"/>
                <w:bCs/>
                <w:sz w:val="22"/>
                <w:szCs w:val="22"/>
                <w:highlight w:val="yellow"/>
                <w:lang w:val="en-GB"/>
              </w:rPr>
            </w:pPr>
          </w:p>
        </w:tc>
        <w:tc>
          <w:tcPr>
            <w:tcW w:w="1750" w:type="dxa"/>
            <w:tcBorders>
              <w:top w:val="single" w:sz="4" w:space="0" w:color="auto"/>
              <w:left w:val="nil"/>
              <w:bottom w:val="single" w:sz="4" w:space="0" w:color="auto"/>
              <w:right w:val="nil"/>
            </w:tcBorders>
            <w:shd w:val="clear" w:color="auto" w:fill="auto"/>
          </w:tcPr>
          <w:p w14:paraId="0A2E2F22" w14:textId="552BC9E8" w:rsidR="001E1C84" w:rsidRPr="006E01D7" w:rsidRDefault="001E1C84" w:rsidP="001E1C84">
            <w:pPr>
              <w:pStyle w:val="Default"/>
              <w:keepNext/>
              <w:keepLines/>
              <w:jc w:val="center"/>
              <w:rPr>
                <w:sz w:val="22"/>
                <w:szCs w:val="22"/>
                <w:lang w:val="en-US"/>
              </w:rPr>
            </w:pPr>
            <w:r w:rsidRPr="7463D1C7">
              <w:rPr>
                <w:sz w:val="22"/>
                <w:szCs w:val="22"/>
                <w:lang w:val="en-US"/>
              </w:rPr>
              <w:t>3</w:t>
            </w:r>
            <w:r>
              <w:rPr>
                <w:sz w:val="22"/>
                <w:szCs w:val="22"/>
                <w:lang w:val="en-US"/>
              </w:rPr>
              <w:t>1</w:t>
            </w:r>
            <w:r w:rsidRPr="7463D1C7">
              <w:rPr>
                <w:sz w:val="22"/>
                <w:szCs w:val="22"/>
                <w:lang w:val="en-US"/>
              </w:rPr>
              <w:t xml:space="preserve"> </w:t>
            </w:r>
            <w:r>
              <w:rPr>
                <w:sz w:val="22"/>
                <w:szCs w:val="22"/>
                <w:lang w:val="en-US"/>
              </w:rPr>
              <w:t>Dec</w:t>
            </w:r>
            <w:r w:rsidRPr="7463D1C7">
              <w:rPr>
                <w:sz w:val="22"/>
                <w:szCs w:val="22"/>
                <w:lang w:val="en-US"/>
              </w:rPr>
              <w:t xml:space="preserve"> 2</w:t>
            </w:r>
            <w:r>
              <w:rPr>
                <w:sz w:val="22"/>
                <w:szCs w:val="22"/>
                <w:lang w:val="en-US"/>
              </w:rPr>
              <w:t>4</w:t>
            </w:r>
          </w:p>
        </w:tc>
        <w:tc>
          <w:tcPr>
            <w:tcW w:w="1752" w:type="dxa"/>
            <w:tcBorders>
              <w:top w:val="single" w:sz="4" w:space="0" w:color="auto"/>
              <w:left w:val="nil"/>
              <w:bottom w:val="single" w:sz="4" w:space="0" w:color="auto"/>
              <w:right w:val="nil"/>
            </w:tcBorders>
            <w:shd w:val="clear" w:color="auto" w:fill="auto"/>
          </w:tcPr>
          <w:p w14:paraId="28D2E725" w14:textId="3E540F24" w:rsidR="001E1C84" w:rsidRPr="006E01D7" w:rsidRDefault="001E1C84" w:rsidP="001E1C84">
            <w:pPr>
              <w:pStyle w:val="Default"/>
              <w:keepNext/>
              <w:keepLines/>
              <w:jc w:val="center"/>
              <w:rPr>
                <w:sz w:val="22"/>
                <w:szCs w:val="22"/>
                <w:lang w:val="en-US"/>
              </w:rPr>
            </w:pPr>
            <w:r w:rsidRPr="7463D1C7">
              <w:rPr>
                <w:sz w:val="22"/>
                <w:szCs w:val="22"/>
                <w:lang w:val="en-US"/>
              </w:rPr>
              <w:t>3</w:t>
            </w:r>
            <w:r>
              <w:rPr>
                <w:sz w:val="22"/>
                <w:szCs w:val="22"/>
                <w:lang w:val="en-US"/>
              </w:rPr>
              <w:t>0</w:t>
            </w:r>
            <w:r w:rsidRPr="7463D1C7">
              <w:rPr>
                <w:sz w:val="22"/>
                <w:szCs w:val="22"/>
                <w:lang w:val="en-US"/>
              </w:rPr>
              <w:t xml:space="preserve"> </w:t>
            </w:r>
            <w:r>
              <w:rPr>
                <w:sz w:val="22"/>
                <w:szCs w:val="22"/>
                <w:lang w:val="en-US"/>
              </w:rPr>
              <w:t>Sep</w:t>
            </w:r>
            <w:r w:rsidRPr="7463D1C7">
              <w:rPr>
                <w:sz w:val="22"/>
                <w:szCs w:val="22"/>
                <w:lang w:val="en-US"/>
              </w:rPr>
              <w:t xml:space="preserve"> 2</w:t>
            </w:r>
            <w:r>
              <w:rPr>
                <w:sz w:val="22"/>
                <w:szCs w:val="22"/>
                <w:lang w:val="en-US"/>
              </w:rPr>
              <w:t>4</w:t>
            </w:r>
            <w:r w:rsidRPr="00323E68">
              <w:rPr>
                <w:sz w:val="22"/>
                <w:szCs w:val="22"/>
                <w:vertAlign w:val="superscript"/>
                <w:lang w:val="en-US"/>
              </w:rPr>
              <w:t>1</w:t>
            </w:r>
          </w:p>
        </w:tc>
        <w:tc>
          <w:tcPr>
            <w:tcW w:w="1772" w:type="dxa"/>
            <w:tcBorders>
              <w:top w:val="single" w:sz="4" w:space="0" w:color="auto"/>
              <w:left w:val="nil"/>
              <w:bottom w:val="single" w:sz="4" w:space="0" w:color="auto"/>
              <w:right w:val="nil"/>
            </w:tcBorders>
            <w:shd w:val="clear" w:color="auto" w:fill="auto"/>
          </w:tcPr>
          <w:p w14:paraId="3DFA4E55" w14:textId="1B418655" w:rsidR="001E1C84" w:rsidRPr="006E01D7" w:rsidRDefault="001E1C84" w:rsidP="001E1C84">
            <w:pPr>
              <w:pStyle w:val="Default"/>
              <w:keepNext/>
              <w:keepLines/>
              <w:jc w:val="center"/>
              <w:rPr>
                <w:sz w:val="22"/>
                <w:szCs w:val="22"/>
                <w:lang w:val="en-US"/>
              </w:rPr>
            </w:pPr>
            <w:r w:rsidRPr="7463D1C7">
              <w:rPr>
                <w:sz w:val="22"/>
                <w:szCs w:val="22"/>
                <w:lang w:val="en-US"/>
              </w:rPr>
              <w:t>30 Jun 2</w:t>
            </w:r>
            <w:r>
              <w:rPr>
                <w:sz w:val="22"/>
                <w:szCs w:val="22"/>
                <w:lang w:val="en-US"/>
              </w:rPr>
              <w:t>4</w:t>
            </w:r>
            <w:r w:rsidRPr="00323E68">
              <w:rPr>
                <w:sz w:val="22"/>
                <w:szCs w:val="22"/>
                <w:vertAlign w:val="superscript"/>
                <w:lang w:val="en-US"/>
              </w:rPr>
              <w:t>1</w:t>
            </w:r>
          </w:p>
        </w:tc>
      </w:tr>
      <w:tr w:rsidR="001E1C84" w:rsidRPr="00D03980" w14:paraId="2FCBDB43" w14:textId="77777777" w:rsidTr="7463D1C7">
        <w:tc>
          <w:tcPr>
            <w:tcW w:w="3798" w:type="dxa"/>
            <w:tcBorders>
              <w:top w:val="nil"/>
              <w:left w:val="nil"/>
              <w:bottom w:val="nil"/>
              <w:right w:val="nil"/>
            </w:tcBorders>
            <w:shd w:val="clear" w:color="auto" w:fill="auto"/>
          </w:tcPr>
          <w:p w14:paraId="6733FC3F" w14:textId="77777777"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occupancy</w:t>
            </w:r>
          </w:p>
        </w:tc>
        <w:tc>
          <w:tcPr>
            <w:tcW w:w="1750" w:type="dxa"/>
            <w:tcBorders>
              <w:top w:val="single" w:sz="4" w:space="0" w:color="auto"/>
              <w:left w:val="nil"/>
              <w:bottom w:val="nil"/>
              <w:right w:val="nil"/>
            </w:tcBorders>
            <w:shd w:val="clear" w:color="auto" w:fill="auto"/>
          </w:tcPr>
          <w:p w14:paraId="5060E7BC" w14:textId="00FDECFB" w:rsidR="001E1C84" w:rsidRPr="00676C69" w:rsidRDefault="00817D09" w:rsidP="001E1C84">
            <w:pPr>
              <w:keepNext/>
              <w:keepLines/>
              <w:autoSpaceDE w:val="0"/>
              <w:autoSpaceDN w:val="0"/>
              <w:adjustRightInd w:val="0"/>
              <w:jc w:val="center"/>
              <w:rPr>
                <w:rFonts w:ascii="Arial" w:hAnsi="Arial" w:cs="Arial"/>
                <w:sz w:val="22"/>
                <w:szCs w:val="22"/>
                <w:lang w:val="en-GB"/>
              </w:rPr>
            </w:pPr>
            <w:r w:rsidRPr="00676C69">
              <w:rPr>
                <w:rFonts w:ascii="Arial" w:hAnsi="Arial" w:cs="Arial"/>
                <w:sz w:val="22"/>
                <w:szCs w:val="22"/>
                <w:lang w:val="en-GB"/>
              </w:rPr>
              <w:t>8</w:t>
            </w:r>
            <w:r w:rsidR="00AB6BCE">
              <w:rPr>
                <w:rFonts w:ascii="Arial" w:hAnsi="Arial" w:cs="Arial"/>
                <w:sz w:val="22"/>
                <w:szCs w:val="22"/>
                <w:lang w:val="en-GB"/>
              </w:rPr>
              <w:t>6.1</w:t>
            </w:r>
            <w:r w:rsidR="001E1C84" w:rsidRPr="00676C69">
              <w:rPr>
                <w:rFonts w:ascii="Arial" w:hAnsi="Arial" w:cs="Arial"/>
                <w:sz w:val="22"/>
                <w:szCs w:val="22"/>
                <w:lang w:val="en-GB"/>
              </w:rPr>
              <w:t>%</w:t>
            </w:r>
          </w:p>
        </w:tc>
        <w:tc>
          <w:tcPr>
            <w:tcW w:w="1752" w:type="dxa"/>
            <w:tcBorders>
              <w:top w:val="single" w:sz="4" w:space="0" w:color="auto"/>
              <w:left w:val="nil"/>
              <w:bottom w:val="nil"/>
              <w:right w:val="nil"/>
            </w:tcBorders>
            <w:shd w:val="clear" w:color="auto" w:fill="auto"/>
          </w:tcPr>
          <w:p w14:paraId="69EE0B8E" w14:textId="2878FF53" w:rsidR="001E1C84" w:rsidRPr="00676C69" w:rsidRDefault="00817D09" w:rsidP="001E1C84">
            <w:pPr>
              <w:keepNext/>
              <w:keepLines/>
              <w:jc w:val="center"/>
              <w:rPr>
                <w:rFonts w:ascii="Arial" w:hAnsi="Arial" w:cs="Arial"/>
                <w:sz w:val="22"/>
                <w:szCs w:val="22"/>
                <w:lang w:val="en-GB"/>
              </w:rPr>
            </w:pPr>
            <w:r w:rsidRPr="00676C69">
              <w:rPr>
                <w:rFonts w:ascii="Arial" w:hAnsi="Arial" w:cs="Arial"/>
                <w:sz w:val="22"/>
                <w:szCs w:val="22"/>
                <w:lang w:val="en-GB"/>
              </w:rPr>
              <w:t>87.4</w:t>
            </w:r>
            <w:r w:rsidR="001E1C84" w:rsidRPr="00676C69">
              <w:rPr>
                <w:rFonts w:ascii="Arial" w:hAnsi="Arial" w:cs="Arial"/>
                <w:sz w:val="22"/>
                <w:szCs w:val="22"/>
                <w:lang w:val="en-GB"/>
              </w:rPr>
              <w:t>%</w:t>
            </w:r>
          </w:p>
        </w:tc>
        <w:tc>
          <w:tcPr>
            <w:tcW w:w="1772" w:type="dxa"/>
            <w:tcBorders>
              <w:top w:val="single" w:sz="4" w:space="0" w:color="auto"/>
              <w:left w:val="nil"/>
              <w:bottom w:val="nil"/>
              <w:right w:val="nil"/>
            </w:tcBorders>
            <w:shd w:val="clear" w:color="auto" w:fill="auto"/>
          </w:tcPr>
          <w:p w14:paraId="253D8208" w14:textId="44E7D816" w:rsidR="001E1C84" w:rsidRPr="00676C69" w:rsidRDefault="000238FC" w:rsidP="001E1C84">
            <w:pPr>
              <w:keepNext/>
              <w:keepLines/>
              <w:jc w:val="center"/>
              <w:rPr>
                <w:rFonts w:ascii="Arial" w:hAnsi="Arial" w:cs="Arial"/>
                <w:sz w:val="22"/>
                <w:szCs w:val="22"/>
                <w:lang w:val="en-GB"/>
              </w:rPr>
            </w:pPr>
            <w:r w:rsidRPr="00676C69">
              <w:rPr>
                <w:rFonts w:ascii="Arial" w:hAnsi="Arial" w:cs="Arial"/>
                <w:sz w:val="22"/>
                <w:szCs w:val="22"/>
                <w:lang w:val="en-GB"/>
              </w:rPr>
              <w:t>88.2</w:t>
            </w:r>
            <w:r w:rsidR="001E1C84" w:rsidRPr="00676C69">
              <w:rPr>
                <w:rFonts w:ascii="Arial" w:hAnsi="Arial" w:cs="Arial"/>
                <w:sz w:val="22"/>
                <w:szCs w:val="22"/>
                <w:lang w:val="en-GB"/>
              </w:rPr>
              <w:t>%</w:t>
            </w:r>
          </w:p>
        </w:tc>
      </w:tr>
      <w:tr w:rsidR="001E1C84" w:rsidRPr="00D03980" w14:paraId="77288381" w14:textId="77777777" w:rsidTr="7463D1C7">
        <w:tc>
          <w:tcPr>
            <w:tcW w:w="3798" w:type="dxa"/>
            <w:tcBorders>
              <w:top w:val="nil"/>
              <w:left w:val="nil"/>
              <w:bottom w:val="nil"/>
              <w:right w:val="nil"/>
            </w:tcBorders>
            <w:shd w:val="clear" w:color="auto" w:fill="auto"/>
          </w:tcPr>
          <w:p w14:paraId="3AA76B50" w14:textId="120C083C"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occupancy change</w:t>
            </w:r>
            <w:r w:rsidRPr="00817D09">
              <w:rPr>
                <w:rFonts w:ascii="Arial" w:hAnsi="Arial" w:cs="Arial"/>
                <w:sz w:val="22"/>
                <w:szCs w:val="22"/>
                <w:vertAlign w:val="superscript"/>
                <w:lang w:val="en-GB"/>
              </w:rPr>
              <w:t>2</w:t>
            </w:r>
          </w:p>
        </w:tc>
        <w:tc>
          <w:tcPr>
            <w:tcW w:w="1750" w:type="dxa"/>
            <w:tcBorders>
              <w:top w:val="nil"/>
              <w:left w:val="nil"/>
              <w:bottom w:val="nil"/>
              <w:right w:val="nil"/>
            </w:tcBorders>
            <w:shd w:val="clear" w:color="auto" w:fill="auto"/>
          </w:tcPr>
          <w:p w14:paraId="43CCAAF6" w14:textId="0D59AD88" w:rsidR="001E1C84" w:rsidRPr="00676C69" w:rsidRDefault="001E1C84" w:rsidP="001E1C84">
            <w:pPr>
              <w:keepNext/>
              <w:keepLines/>
              <w:autoSpaceDE w:val="0"/>
              <w:autoSpaceDN w:val="0"/>
              <w:adjustRightInd w:val="0"/>
              <w:jc w:val="center"/>
              <w:rPr>
                <w:rFonts w:ascii="Arial" w:hAnsi="Arial" w:cs="Arial"/>
                <w:sz w:val="22"/>
                <w:szCs w:val="22"/>
                <w:lang w:val="en-GB"/>
              </w:rPr>
            </w:pPr>
            <w:r w:rsidRPr="00676C69">
              <w:rPr>
                <w:rFonts w:ascii="Arial" w:hAnsi="Arial" w:cs="Arial"/>
                <w:sz w:val="22"/>
                <w:szCs w:val="22"/>
                <w:lang w:val="en-GB"/>
              </w:rPr>
              <w:t>(</w:t>
            </w:r>
            <w:r w:rsidR="00817D09" w:rsidRPr="00676C69">
              <w:rPr>
                <w:rFonts w:ascii="Arial" w:hAnsi="Arial" w:cs="Arial"/>
                <w:sz w:val="22"/>
                <w:szCs w:val="22"/>
                <w:lang w:val="en-GB"/>
              </w:rPr>
              <w:t>1.</w:t>
            </w:r>
            <w:r w:rsidR="00AB6BCE">
              <w:rPr>
                <w:rFonts w:ascii="Arial" w:hAnsi="Arial" w:cs="Arial"/>
                <w:sz w:val="22"/>
                <w:szCs w:val="22"/>
                <w:lang w:val="en-GB"/>
              </w:rPr>
              <w:t>3</w:t>
            </w:r>
            <w:r w:rsidRPr="00676C69">
              <w:rPr>
                <w:rFonts w:ascii="Arial" w:hAnsi="Arial" w:cs="Arial"/>
                <w:sz w:val="22"/>
                <w:szCs w:val="22"/>
                <w:lang w:val="en-GB"/>
              </w:rPr>
              <w:t>)%</w:t>
            </w:r>
          </w:p>
        </w:tc>
        <w:tc>
          <w:tcPr>
            <w:tcW w:w="1752" w:type="dxa"/>
            <w:tcBorders>
              <w:top w:val="nil"/>
              <w:left w:val="nil"/>
              <w:bottom w:val="nil"/>
              <w:right w:val="nil"/>
            </w:tcBorders>
            <w:shd w:val="clear" w:color="auto" w:fill="auto"/>
          </w:tcPr>
          <w:p w14:paraId="403C06D3" w14:textId="4462FAFF"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817D09" w:rsidRPr="00676C69">
              <w:rPr>
                <w:rFonts w:ascii="Arial" w:hAnsi="Arial" w:cs="Arial"/>
                <w:sz w:val="22"/>
                <w:szCs w:val="22"/>
                <w:lang w:val="en-GB"/>
              </w:rPr>
              <w:t>0.8</w:t>
            </w:r>
            <w:r w:rsidRPr="00676C69">
              <w:rPr>
                <w:rFonts w:ascii="Arial" w:hAnsi="Arial" w:cs="Arial"/>
                <w:sz w:val="22"/>
                <w:szCs w:val="22"/>
                <w:lang w:val="en-GB"/>
              </w:rPr>
              <w:t>)%</w:t>
            </w:r>
          </w:p>
        </w:tc>
        <w:tc>
          <w:tcPr>
            <w:tcW w:w="1772" w:type="dxa"/>
            <w:tcBorders>
              <w:top w:val="nil"/>
              <w:left w:val="nil"/>
              <w:bottom w:val="nil"/>
              <w:right w:val="nil"/>
            </w:tcBorders>
            <w:shd w:val="clear" w:color="auto" w:fill="auto"/>
          </w:tcPr>
          <w:p w14:paraId="170530C1" w14:textId="2443D225"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0238FC" w:rsidRPr="00676C69">
              <w:rPr>
                <w:rFonts w:ascii="Arial" w:hAnsi="Arial" w:cs="Arial"/>
                <w:sz w:val="22"/>
                <w:szCs w:val="22"/>
                <w:lang w:val="en-GB"/>
              </w:rPr>
              <w:t>0.0</w:t>
            </w:r>
            <w:r w:rsidRPr="00676C69">
              <w:rPr>
                <w:rFonts w:ascii="Arial" w:hAnsi="Arial" w:cs="Arial"/>
                <w:sz w:val="22"/>
                <w:szCs w:val="22"/>
                <w:lang w:val="en-GB"/>
              </w:rPr>
              <w:t>)%</w:t>
            </w:r>
          </w:p>
        </w:tc>
      </w:tr>
      <w:tr w:rsidR="001E1C84" w:rsidRPr="00D03980" w14:paraId="1FE4546D" w14:textId="77777777" w:rsidTr="7463D1C7">
        <w:tc>
          <w:tcPr>
            <w:tcW w:w="3798" w:type="dxa"/>
            <w:tcBorders>
              <w:top w:val="nil"/>
              <w:left w:val="nil"/>
              <w:bottom w:val="nil"/>
              <w:right w:val="nil"/>
            </w:tcBorders>
            <w:shd w:val="clear" w:color="auto" w:fill="auto"/>
          </w:tcPr>
          <w:p w14:paraId="6849ED6A" w14:textId="77777777" w:rsidR="001E1C84" w:rsidRPr="00817D09" w:rsidRDefault="001E1C84" w:rsidP="001E1C84">
            <w:pPr>
              <w:keepNext/>
              <w:keepLines/>
              <w:autoSpaceDE w:val="0"/>
              <w:autoSpaceDN w:val="0"/>
              <w:adjustRightInd w:val="0"/>
              <w:rPr>
                <w:rFonts w:ascii="Arial" w:hAnsi="Arial" w:cs="Arial"/>
                <w:sz w:val="22"/>
                <w:szCs w:val="22"/>
                <w:lang w:val="en-GB"/>
              </w:rPr>
            </w:pPr>
          </w:p>
        </w:tc>
        <w:tc>
          <w:tcPr>
            <w:tcW w:w="1750" w:type="dxa"/>
            <w:tcBorders>
              <w:top w:val="nil"/>
              <w:left w:val="nil"/>
              <w:bottom w:val="nil"/>
              <w:right w:val="nil"/>
            </w:tcBorders>
            <w:shd w:val="clear" w:color="auto" w:fill="auto"/>
          </w:tcPr>
          <w:p w14:paraId="7725D797" w14:textId="77777777" w:rsidR="001E1C84" w:rsidRPr="00676C69" w:rsidRDefault="001E1C84" w:rsidP="001E1C84">
            <w:pPr>
              <w:keepNext/>
              <w:keepLines/>
              <w:autoSpaceDE w:val="0"/>
              <w:autoSpaceDN w:val="0"/>
              <w:adjustRightInd w:val="0"/>
              <w:jc w:val="center"/>
              <w:rPr>
                <w:rFonts w:ascii="Arial" w:hAnsi="Arial" w:cs="Arial"/>
                <w:sz w:val="22"/>
                <w:szCs w:val="22"/>
                <w:lang w:val="en-GB"/>
              </w:rPr>
            </w:pPr>
          </w:p>
        </w:tc>
        <w:tc>
          <w:tcPr>
            <w:tcW w:w="1752" w:type="dxa"/>
            <w:tcBorders>
              <w:top w:val="nil"/>
              <w:left w:val="nil"/>
              <w:bottom w:val="nil"/>
              <w:right w:val="nil"/>
            </w:tcBorders>
            <w:shd w:val="clear" w:color="auto" w:fill="auto"/>
          </w:tcPr>
          <w:p w14:paraId="471A1A16" w14:textId="77777777" w:rsidR="001E1C84" w:rsidRPr="00676C69" w:rsidRDefault="001E1C84" w:rsidP="001E1C84">
            <w:pPr>
              <w:keepNext/>
              <w:keepLines/>
              <w:jc w:val="center"/>
              <w:rPr>
                <w:rFonts w:ascii="Arial" w:hAnsi="Arial" w:cs="Arial"/>
                <w:sz w:val="22"/>
                <w:szCs w:val="22"/>
                <w:lang w:val="en-GB"/>
              </w:rPr>
            </w:pPr>
          </w:p>
        </w:tc>
        <w:tc>
          <w:tcPr>
            <w:tcW w:w="1772" w:type="dxa"/>
            <w:tcBorders>
              <w:top w:val="nil"/>
              <w:left w:val="nil"/>
              <w:bottom w:val="nil"/>
              <w:right w:val="nil"/>
            </w:tcBorders>
            <w:shd w:val="clear" w:color="auto" w:fill="auto"/>
          </w:tcPr>
          <w:p w14:paraId="0DD2A377" w14:textId="77777777" w:rsidR="001E1C84" w:rsidRPr="00676C69" w:rsidRDefault="001E1C84" w:rsidP="001E1C84">
            <w:pPr>
              <w:keepNext/>
              <w:keepLines/>
              <w:jc w:val="center"/>
              <w:rPr>
                <w:rFonts w:ascii="Arial" w:hAnsi="Arial" w:cs="Arial"/>
                <w:sz w:val="22"/>
                <w:szCs w:val="22"/>
                <w:lang w:val="en-GB"/>
              </w:rPr>
            </w:pPr>
          </w:p>
        </w:tc>
      </w:tr>
      <w:tr w:rsidR="001E1C84" w:rsidRPr="00D03980" w14:paraId="098F3DB1" w14:textId="77777777" w:rsidTr="7463D1C7">
        <w:tc>
          <w:tcPr>
            <w:tcW w:w="3798" w:type="dxa"/>
            <w:tcBorders>
              <w:top w:val="nil"/>
              <w:left w:val="nil"/>
              <w:bottom w:val="nil"/>
              <w:right w:val="nil"/>
            </w:tcBorders>
            <w:shd w:val="clear" w:color="auto" w:fill="auto"/>
          </w:tcPr>
          <w:p w14:paraId="15879F6F" w14:textId="77777777"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rent per sq. ft.</w:t>
            </w:r>
          </w:p>
        </w:tc>
        <w:tc>
          <w:tcPr>
            <w:tcW w:w="1750" w:type="dxa"/>
            <w:tcBorders>
              <w:top w:val="nil"/>
              <w:left w:val="nil"/>
              <w:bottom w:val="nil"/>
              <w:right w:val="nil"/>
            </w:tcBorders>
            <w:shd w:val="clear" w:color="auto" w:fill="auto"/>
          </w:tcPr>
          <w:p w14:paraId="0EFC23E5" w14:textId="58E1902F" w:rsidR="001E1C84" w:rsidRPr="00676C69" w:rsidRDefault="001E1C84" w:rsidP="001E1C84">
            <w:pPr>
              <w:keepNext/>
              <w:keepLines/>
              <w:autoSpaceDE w:val="0"/>
              <w:autoSpaceDN w:val="0"/>
              <w:adjustRightInd w:val="0"/>
              <w:jc w:val="center"/>
              <w:rPr>
                <w:rFonts w:ascii="Arial" w:hAnsi="Arial" w:cs="Arial"/>
                <w:sz w:val="22"/>
                <w:szCs w:val="22"/>
                <w:lang w:val="en-GB"/>
              </w:rPr>
            </w:pPr>
            <w:r w:rsidRPr="00676C69">
              <w:rPr>
                <w:rFonts w:ascii="Arial" w:hAnsi="Arial" w:cs="Arial"/>
                <w:sz w:val="22"/>
                <w:szCs w:val="22"/>
                <w:lang w:val="en-GB"/>
              </w:rPr>
              <w:t>£</w:t>
            </w:r>
            <w:r w:rsidR="00817D09" w:rsidRPr="00676C69">
              <w:rPr>
                <w:rFonts w:ascii="Arial" w:hAnsi="Arial" w:cs="Arial"/>
                <w:sz w:val="22"/>
                <w:szCs w:val="22"/>
                <w:lang w:val="en-GB"/>
              </w:rPr>
              <w:t>47.5</w:t>
            </w:r>
            <w:r w:rsidR="00AB6BCE">
              <w:rPr>
                <w:rFonts w:ascii="Arial" w:hAnsi="Arial" w:cs="Arial"/>
                <w:sz w:val="22"/>
                <w:szCs w:val="22"/>
                <w:lang w:val="en-GB"/>
              </w:rPr>
              <w:t>4</w:t>
            </w:r>
          </w:p>
        </w:tc>
        <w:tc>
          <w:tcPr>
            <w:tcW w:w="1752" w:type="dxa"/>
            <w:tcBorders>
              <w:top w:val="nil"/>
              <w:left w:val="nil"/>
              <w:bottom w:val="nil"/>
              <w:right w:val="nil"/>
            </w:tcBorders>
            <w:shd w:val="clear" w:color="auto" w:fill="auto"/>
          </w:tcPr>
          <w:p w14:paraId="31D05379" w14:textId="6065447F"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817D09" w:rsidRPr="00676C69">
              <w:rPr>
                <w:rFonts w:ascii="Arial" w:hAnsi="Arial" w:cs="Arial"/>
                <w:sz w:val="22"/>
                <w:szCs w:val="22"/>
                <w:lang w:val="en-GB"/>
              </w:rPr>
              <w:t>47.01</w:t>
            </w:r>
          </w:p>
        </w:tc>
        <w:tc>
          <w:tcPr>
            <w:tcW w:w="1772" w:type="dxa"/>
            <w:tcBorders>
              <w:top w:val="nil"/>
              <w:left w:val="nil"/>
              <w:bottom w:val="nil"/>
              <w:right w:val="nil"/>
            </w:tcBorders>
            <w:shd w:val="clear" w:color="auto" w:fill="auto"/>
          </w:tcPr>
          <w:p w14:paraId="5C91AC5D" w14:textId="2801ABC8"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0238FC" w:rsidRPr="00676C69">
              <w:rPr>
                <w:rFonts w:ascii="Arial" w:hAnsi="Arial" w:cs="Arial"/>
                <w:sz w:val="22"/>
                <w:szCs w:val="22"/>
                <w:lang w:val="en-GB"/>
              </w:rPr>
              <w:t>46.32</w:t>
            </w:r>
          </w:p>
        </w:tc>
      </w:tr>
      <w:tr w:rsidR="001E1C84" w:rsidRPr="00D03980" w14:paraId="668449B4" w14:textId="77777777" w:rsidTr="7463D1C7">
        <w:tc>
          <w:tcPr>
            <w:tcW w:w="3798" w:type="dxa"/>
            <w:tcBorders>
              <w:top w:val="nil"/>
              <w:left w:val="nil"/>
              <w:bottom w:val="nil"/>
              <w:right w:val="nil"/>
            </w:tcBorders>
            <w:shd w:val="clear" w:color="auto" w:fill="auto"/>
          </w:tcPr>
          <w:p w14:paraId="573E6B9E" w14:textId="77777777"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rent per sq. ft. change</w:t>
            </w:r>
          </w:p>
        </w:tc>
        <w:tc>
          <w:tcPr>
            <w:tcW w:w="1750" w:type="dxa"/>
            <w:tcBorders>
              <w:top w:val="nil"/>
              <w:left w:val="nil"/>
              <w:bottom w:val="nil"/>
              <w:right w:val="nil"/>
            </w:tcBorders>
            <w:shd w:val="clear" w:color="auto" w:fill="auto"/>
          </w:tcPr>
          <w:p w14:paraId="10B36EB5" w14:textId="6327E3DB" w:rsidR="001E1C84" w:rsidRPr="00676C69" w:rsidRDefault="00817D09" w:rsidP="001E1C84">
            <w:pPr>
              <w:keepNext/>
              <w:keepLines/>
              <w:autoSpaceDE w:val="0"/>
              <w:autoSpaceDN w:val="0"/>
              <w:adjustRightInd w:val="0"/>
              <w:jc w:val="center"/>
              <w:rPr>
                <w:rFonts w:ascii="Arial" w:hAnsi="Arial" w:cs="Arial"/>
                <w:sz w:val="22"/>
                <w:szCs w:val="22"/>
                <w:lang w:val="en-GB"/>
              </w:rPr>
            </w:pPr>
            <w:r w:rsidRPr="00676C69">
              <w:rPr>
                <w:rFonts w:ascii="Arial" w:hAnsi="Arial" w:cs="Arial"/>
                <w:sz w:val="22"/>
                <w:szCs w:val="22"/>
                <w:lang w:val="en-GB"/>
              </w:rPr>
              <w:t>1.</w:t>
            </w:r>
            <w:r w:rsidR="00AB6BCE">
              <w:rPr>
                <w:rFonts w:ascii="Arial" w:hAnsi="Arial" w:cs="Arial"/>
                <w:sz w:val="22"/>
                <w:szCs w:val="22"/>
                <w:lang w:val="en-GB"/>
              </w:rPr>
              <w:t>1</w:t>
            </w:r>
            <w:r w:rsidR="001E1C84" w:rsidRPr="00676C69">
              <w:rPr>
                <w:rFonts w:ascii="Arial" w:hAnsi="Arial" w:cs="Arial"/>
                <w:sz w:val="22"/>
                <w:szCs w:val="22"/>
                <w:lang w:val="en-GB"/>
              </w:rPr>
              <w:t>%</w:t>
            </w:r>
          </w:p>
        </w:tc>
        <w:tc>
          <w:tcPr>
            <w:tcW w:w="1752" w:type="dxa"/>
            <w:tcBorders>
              <w:top w:val="nil"/>
              <w:left w:val="nil"/>
              <w:bottom w:val="nil"/>
              <w:right w:val="nil"/>
            </w:tcBorders>
            <w:shd w:val="clear" w:color="auto" w:fill="auto"/>
          </w:tcPr>
          <w:p w14:paraId="4720C23A" w14:textId="0C5D3E59" w:rsidR="001E1C84" w:rsidRPr="00676C69" w:rsidRDefault="002A55A9" w:rsidP="001E1C84">
            <w:pPr>
              <w:keepNext/>
              <w:keepLines/>
              <w:jc w:val="center"/>
              <w:rPr>
                <w:rFonts w:ascii="Arial" w:hAnsi="Arial" w:cs="Arial"/>
                <w:sz w:val="22"/>
                <w:szCs w:val="22"/>
                <w:lang w:val="en-GB"/>
              </w:rPr>
            </w:pPr>
            <w:r w:rsidRPr="00676C69">
              <w:rPr>
                <w:rFonts w:ascii="Arial" w:hAnsi="Arial" w:cs="Arial"/>
                <w:sz w:val="22"/>
                <w:szCs w:val="22"/>
                <w:lang w:val="en-GB"/>
              </w:rPr>
              <w:t>1.5</w:t>
            </w:r>
            <w:r w:rsidR="001E1C84" w:rsidRPr="00676C69">
              <w:rPr>
                <w:rFonts w:ascii="Arial" w:hAnsi="Arial" w:cs="Arial"/>
                <w:sz w:val="22"/>
                <w:szCs w:val="22"/>
                <w:lang w:val="en-GB"/>
              </w:rPr>
              <w:t>%</w:t>
            </w:r>
          </w:p>
        </w:tc>
        <w:tc>
          <w:tcPr>
            <w:tcW w:w="1772" w:type="dxa"/>
            <w:tcBorders>
              <w:top w:val="nil"/>
              <w:left w:val="nil"/>
              <w:bottom w:val="nil"/>
              <w:right w:val="nil"/>
            </w:tcBorders>
            <w:shd w:val="clear" w:color="auto" w:fill="auto"/>
          </w:tcPr>
          <w:p w14:paraId="368ADFA8" w14:textId="702DA47C" w:rsidR="001E1C84" w:rsidRPr="00676C69" w:rsidRDefault="000238FC" w:rsidP="001E1C84">
            <w:pPr>
              <w:keepNext/>
              <w:keepLines/>
              <w:jc w:val="center"/>
              <w:rPr>
                <w:rFonts w:ascii="Arial" w:hAnsi="Arial" w:cs="Arial"/>
                <w:sz w:val="22"/>
                <w:szCs w:val="22"/>
                <w:lang w:val="en-GB"/>
              </w:rPr>
            </w:pPr>
            <w:r w:rsidRPr="00676C69">
              <w:rPr>
                <w:rFonts w:ascii="Arial" w:hAnsi="Arial" w:cs="Arial"/>
                <w:sz w:val="22"/>
                <w:szCs w:val="22"/>
                <w:lang w:val="en-GB"/>
              </w:rPr>
              <w:t>1.2</w:t>
            </w:r>
            <w:r w:rsidR="001E1C84" w:rsidRPr="00676C69">
              <w:rPr>
                <w:rFonts w:ascii="Arial" w:hAnsi="Arial" w:cs="Arial"/>
                <w:sz w:val="22"/>
                <w:szCs w:val="22"/>
                <w:lang w:val="en-GB"/>
              </w:rPr>
              <w:t>%</w:t>
            </w:r>
          </w:p>
        </w:tc>
      </w:tr>
      <w:tr w:rsidR="001E1C84" w:rsidRPr="00D03980" w14:paraId="6A9E78D5" w14:textId="77777777" w:rsidTr="7463D1C7">
        <w:tc>
          <w:tcPr>
            <w:tcW w:w="3798" w:type="dxa"/>
            <w:tcBorders>
              <w:top w:val="nil"/>
              <w:left w:val="nil"/>
              <w:bottom w:val="nil"/>
              <w:right w:val="nil"/>
            </w:tcBorders>
            <w:shd w:val="clear" w:color="auto" w:fill="auto"/>
          </w:tcPr>
          <w:p w14:paraId="7C0C6231" w14:textId="77777777" w:rsidR="001E1C84" w:rsidRPr="00817D09" w:rsidRDefault="001E1C84" w:rsidP="001E1C84">
            <w:pPr>
              <w:keepNext/>
              <w:keepLines/>
              <w:autoSpaceDE w:val="0"/>
              <w:autoSpaceDN w:val="0"/>
              <w:adjustRightInd w:val="0"/>
              <w:rPr>
                <w:rFonts w:ascii="Arial" w:hAnsi="Arial" w:cs="Arial"/>
                <w:sz w:val="22"/>
                <w:szCs w:val="22"/>
                <w:lang w:val="en-GB"/>
              </w:rPr>
            </w:pPr>
          </w:p>
        </w:tc>
        <w:tc>
          <w:tcPr>
            <w:tcW w:w="1750" w:type="dxa"/>
            <w:tcBorders>
              <w:top w:val="nil"/>
              <w:left w:val="nil"/>
              <w:bottom w:val="nil"/>
              <w:right w:val="nil"/>
            </w:tcBorders>
            <w:shd w:val="clear" w:color="auto" w:fill="auto"/>
          </w:tcPr>
          <w:p w14:paraId="021FEFE9" w14:textId="77777777" w:rsidR="001E1C84" w:rsidRPr="00676C69" w:rsidRDefault="001E1C84" w:rsidP="001E1C84">
            <w:pPr>
              <w:keepNext/>
              <w:keepLines/>
              <w:autoSpaceDE w:val="0"/>
              <w:autoSpaceDN w:val="0"/>
              <w:adjustRightInd w:val="0"/>
              <w:jc w:val="center"/>
              <w:rPr>
                <w:rFonts w:ascii="Arial" w:hAnsi="Arial" w:cs="Arial"/>
                <w:sz w:val="22"/>
                <w:szCs w:val="22"/>
                <w:lang w:val="en-GB"/>
              </w:rPr>
            </w:pPr>
          </w:p>
        </w:tc>
        <w:tc>
          <w:tcPr>
            <w:tcW w:w="1752" w:type="dxa"/>
            <w:tcBorders>
              <w:top w:val="nil"/>
              <w:left w:val="nil"/>
              <w:bottom w:val="nil"/>
              <w:right w:val="nil"/>
            </w:tcBorders>
            <w:shd w:val="clear" w:color="auto" w:fill="auto"/>
          </w:tcPr>
          <w:p w14:paraId="66FE1726" w14:textId="77777777" w:rsidR="001E1C84" w:rsidRPr="00676C69" w:rsidRDefault="001E1C84" w:rsidP="001E1C84">
            <w:pPr>
              <w:keepNext/>
              <w:keepLines/>
              <w:jc w:val="center"/>
              <w:rPr>
                <w:rFonts w:ascii="Arial" w:hAnsi="Arial" w:cs="Arial"/>
                <w:sz w:val="22"/>
                <w:szCs w:val="22"/>
                <w:lang w:val="en-GB"/>
              </w:rPr>
            </w:pPr>
          </w:p>
        </w:tc>
        <w:tc>
          <w:tcPr>
            <w:tcW w:w="1772" w:type="dxa"/>
            <w:tcBorders>
              <w:top w:val="nil"/>
              <w:left w:val="nil"/>
              <w:bottom w:val="nil"/>
              <w:right w:val="nil"/>
            </w:tcBorders>
            <w:shd w:val="clear" w:color="auto" w:fill="auto"/>
          </w:tcPr>
          <w:p w14:paraId="59DA22B3" w14:textId="77777777" w:rsidR="001E1C84" w:rsidRPr="00676C69" w:rsidRDefault="001E1C84" w:rsidP="001E1C84">
            <w:pPr>
              <w:keepNext/>
              <w:keepLines/>
              <w:jc w:val="center"/>
              <w:rPr>
                <w:rFonts w:ascii="Arial" w:hAnsi="Arial" w:cs="Arial"/>
                <w:sz w:val="22"/>
                <w:szCs w:val="22"/>
                <w:lang w:val="en-GB"/>
              </w:rPr>
            </w:pPr>
          </w:p>
        </w:tc>
      </w:tr>
      <w:tr w:rsidR="001E1C84" w:rsidRPr="00D03980" w14:paraId="6D3495E9" w14:textId="77777777" w:rsidTr="7463D1C7">
        <w:tc>
          <w:tcPr>
            <w:tcW w:w="3798" w:type="dxa"/>
            <w:tcBorders>
              <w:top w:val="nil"/>
              <w:left w:val="nil"/>
              <w:bottom w:val="nil"/>
              <w:right w:val="nil"/>
            </w:tcBorders>
            <w:shd w:val="clear" w:color="auto" w:fill="auto"/>
          </w:tcPr>
          <w:p w14:paraId="5C8E82AE" w14:textId="77777777"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rent roll</w:t>
            </w:r>
          </w:p>
        </w:tc>
        <w:tc>
          <w:tcPr>
            <w:tcW w:w="1750" w:type="dxa"/>
            <w:tcBorders>
              <w:top w:val="nil"/>
              <w:left w:val="nil"/>
              <w:bottom w:val="nil"/>
              <w:right w:val="nil"/>
            </w:tcBorders>
            <w:shd w:val="clear" w:color="auto" w:fill="auto"/>
          </w:tcPr>
          <w:p w14:paraId="62383E5A" w14:textId="220C262E" w:rsidR="001E1C84" w:rsidRPr="00676C69" w:rsidRDefault="001E1C84" w:rsidP="001E1C84">
            <w:pPr>
              <w:keepNext/>
              <w:keepLines/>
              <w:autoSpaceDE w:val="0"/>
              <w:autoSpaceDN w:val="0"/>
              <w:adjustRightInd w:val="0"/>
              <w:jc w:val="center"/>
              <w:rPr>
                <w:rFonts w:ascii="Arial" w:hAnsi="Arial" w:cs="Arial"/>
                <w:sz w:val="22"/>
                <w:szCs w:val="22"/>
                <w:lang w:val="en-GB"/>
              </w:rPr>
            </w:pPr>
            <w:r w:rsidRPr="00676C69">
              <w:rPr>
                <w:rFonts w:ascii="Arial" w:hAnsi="Arial" w:cs="Arial"/>
                <w:sz w:val="22"/>
                <w:szCs w:val="22"/>
                <w:lang w:val="en-GB"/>
              </w:rPr>
              <w:t>£</w:t>
            </w:r>
            <w:r w:rsidR="00817D09" w:rsidRPr="00676C69">
              <w:rPr>
                <w:rFonts w:ascii="Arial" w:hAnsi="Arial" w:cs="Arial"/>
                <w:sz w:val="22"/>
                <w:szCs w:val="22"/>
                <w:lang w:val="en-GB"/>
              </w:rPr>
              <w:t>106.</w:t>
            </w:r>
            <w:r w:rsidR="00AB6BCE">
              <w:rPr>
                <w:rFonts w:ascii="Arial" w:hAnsi="Arial" w:cs="Arial"/>
                <w:sz w:val="22"/>
                <w:szCs w:val="22"/>
                <w:lang w:val="en-GB"/>
              </w:rPr>
              <w:t>8</w:t>
            </w:r>
            <w:r w:rsidRPr="00676C69">
              <w:rPr>
                <w:rFonts w:ascii="Arial" w:hAnsi="Arial" w:cs="Arial"/>
                <w:sz w:val="22"/>
                <w:szCs w:val="22"/>
                <w:lang w:val="en-GB"/>
              </w:rPr>
              <w:t>m</w:t>
            </w:r>
          </w:p>
        </w:tc>
        <w:tc>
          <w:tcPr>
            <w:tcW w:w="1752" w:type="dxa"/>
            <w:tcBorders>
              <w:top w:val="nil"/>
              <w:left w:val="nil"/>
              <w:bottom w:val="nil"/>
              <w:right w:val="nil"/>
            </w:tcBorders>
            <w:shd w:val="clear" w:color="auto" w:fill="auto"/>
          </w:tcPr>
          <w:p w14:paraId="0CFCA79F" w14:textId="47217360"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2A55A9" w:rsidRPr="00676C69">
              <w:rPr>
                <w:rFonts w:ascii="Arial" w:hAnsi="Arial" w:cs="Arial"/>
                <w:sz w:val="22"/>
                <w:szCs w:val="22"/>
                <w:lang w:val="en-GB"/>
              </w:rPr>
              <w:t>107.4</w:t>
            </w:r>
            <w:r w:rsidRPr="00676C69">
              <w:rPr>
                <w:rFonts w:ascii="Arial" w:hAnsi="Arial" w:cs="Arial"/>
                <w:sz w:val="22"/>
                <w:szCs w:val="22"/>
                <w:lang w:val="en-GB"/>
              </w:rPr>
              <w:t>m</w:t>
            </w:r>
          </w:p>
        </w:tc>
        <w:tc>
          <w:tcPr>
            <w:tcW w:w="1772" w:type="dxa"/>
            <w:tcBorders>
              <w:top w:val="nil"/>
              <w:left w:val="nil"/>
              <w:bottom w:val="nil"/>
              <w:right w:val="nil"/>
            </w:tcBorders>
            <w:shd w:val="clear" w:color="auto" w:fill="auto"/>
          </w:tcPr>
          <w:p w14:paraId="5B8F0D01" w14:textId="6953FA59"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lang w:val="en-GB"/>
              </w:rPr>
              <w:t>£</w:t>
            </w:r>
            <w:r w:rsidR="000238FC" w:rsidRPr="00676C69">
              <w:rPr>
                <w:rFonts w:ascii="Arial" w:hAnsi="Arial" w:cs="Arial"/>
                <w:sz w:val="22"/>
                <w:szCs w:val="22"/>
                <w:lang w:val="en-GB"/>
              </w:rPr>
              <w:t>110.4</w:t>
            </w:r>
            <w:r w:rsidRPr="00676C69">
              <w:rPr>
                <w:rFonts w:ascii="Arial" w:hAnsi="Arial" w:cs="Arial"/>
                <w:sz w:val="22"/>
                <w:szCs w:val="22"/>
                <w:lang w:val="en-GB"/>
              </w:rPr>
              <w:t>m</w:t>
            </w:r>
          </w:p>
        </w:tc>
      </w:tr>
      <w:tr w:rsidR="001E1C84" w:rsidRPr="00D03980" w14:paraId="5A471721" w14:textId="77777777" w:rsidTr="7463D1C7">
        <w:tc>
          <w:tcPr>
            <w:tcW w:w="3798" w:type="dxa"/>
            <w:tcBorders>
              <w:top w:val="nil"/>
              <w:left w:val="nil"/>
              <w:bottom w:val="nil"/>
              <w:right w:val="nil"/>
            </w:tcBorders>
            <w:shd w:val="clear" w:color="auto" w:fill="auto"/>
          </w:tcPr>
          <w:p w14:paraId="15680F12" w14:textId="77777777" w:rsidR="001E1C84" w:rsidRPr="00817D09" w:rsidRDefault="001E1C84" w:rsidP="001E1C84">
            <w:pPr>
              <w:keepNext/>
              <w:keepLines/>
              <w:autoSpaceDE w:val="0"/>
              <w:autoSpaceDN w:val="0"/>
              <w:adjustRightInd w:val="0"/>
              <w:rPr>
                <w:rFonts w:ascii="Arial" w:hAnsi="Arial" w:cs="Arial"/>
                <w:sz w:val="22"/>
                <w:szCs w:val="22"/>
                <w:lang w:val="en-GB"/>
              </w:rPr>
            </w:pPr>
            <w:r w:rsidRPr="00817D09">
              <w:rPr>
                <w:rFonts w:ascii="Arial" w:hAnsi="Arial" w:cs="Arial"/>
                <w:sz w:val="22"/>
                <w:szCs w:val="22"/>
                <w:lang w:val="en-GB"/>
              </w:rPr>
              <w:t>Like-for-like rent roll change</w:t>
            </w:r>
            <w:r w:rsidRPr="00817D09" w:rsidDel="00E335ED">
              <w:rPr>
                <w:rFonts w:ascii="Arial" w:hAnsi="Arial" w:cs="Arial"/>
                <w:sz w:val="22"/>
                <w:szCs w:val="22"/>
                <w:lang w:val="en-GB"/>
              </w:rPr>
              <w:t xml:space="preserve">  </w:t>
            </w:r>
          </w:p>
        </w:tc>
        <w:tc>
          <w:tcPr>
            <w:tcW w:w="1750" w:type="dxa"/>
            <w:tcBorders>
              <w:top w:val="nil"/>
              <w:left w:val="nil"/>
              <w:bottom w:val="nil"/>
              <w:right w:val="nil"/>
            </w:tcBorders>
            <w:shd w:val="clear" w:color="auto" w:fill="auto"/>
          </w:tcPr>
          <w:p w14:paraId="5416F018" w14:textId="55B80551" w:rsidR="001E1C84" w:rsidRPr="00676C69" w:rsidRDefault="001E1C84" w:rsidP="001E1C84">
            <w:pPr>
              <w:keepNext/>
              <w:keepLines/>
              <w:autoSpaceDE w:val="0"/>
              <w:autoSpaceDN w:val="0"/>
              <w:adjustRightInd w:val="0"/>
              <w:jc w:val="center"/>
              <w:rPr>
                <w:rFonts w:ascii="Arial" w:hAnsi="Arial" w:cs="Arial"/>
                <w:sz w:val="22"/>
                <w:szCs w:val="22"/>
              </w:rPr>
            </w:pPr>
            <w:r w:rsidRPr="00676C69">
              <w:rPr>
                <w:rFonts w:ascii="Arial" w:hAnsi="Arial" w:cs="Arial"/>
                <w:sz w:val="22"/>
                <w:szCs w:val="22"/>
              </w:rPr>
              <w:t>(</w:t>
            </w:r>
            <w:r w:rsidR="00817D09" w:rsidRPr="00676C69">
              <w:rPr>
                <w:rFonts w:ascii="Arial" w:hAnsi="Arial" w:cs="Arial"/>
                <w:sz w:val="22"/>
                <w:szCs w:val="22"/>
              </w:rPr>
              <w:t>0.</w:t>
            </w:r>
            <w:r w:rsidR="00AB6BCE">
              <w:rPr>
                <w:rFonts w:ascii="Arial" w:hAnsi="Arial" w:cs="Arial"/>
                <w:sz w:val="22"/>
                <w:szCs w:val="22"/>
              </w:rPr>
              <w:t>6</w:t>
            </w:r>
            <w:r w:rsidRPr="00676C69">
              <w:rPr>
                <w:rFonts w:ascii="Arial" w:hAnsi="Arial" w:cs="Arial"/>
                <w:sz w:val="22"/>
                <w:szCs w:val="22"/>
              </w:rPr>
              <w:t>)%</w:t>
            </w:r>
          </w:p>
        </w:tc>
        <w:tc>
          <w:tcPr>
            <w:tcW w:w="1752" w:type="dxa"/>
            <w:tcBorders>
              <w:top w:val="nil"/>
              <w:left w:val="nil"/>
              <w:bottom w:val="nil"/>
              <w:right w:val="nil"/>
            </w:tcBorders>
            <w:shd w:val="clear" w:color="auto" w:fill="auto"/>
          </w:tcPr>
          <w:p w14:paraId="30DB1491" w14:textId="0FB0DE3A"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rPr>
              <w:t>(</w:t>
            </w:r>
            <w:r w:rsidR="002A55A9" w:rsidRPr="00676C69">
              <w:rPr>
                <w:rFonts w:ascii="Arial" w:hAnsi="Arial" w:cs="Arial"/>
                <w:sz w:val="22"/>
                <w:szCs w:val="22"/>
              </w:rPr>
              <w:t>2.7</w:t>
            </w:r>
            <w:r w:rsidRPr="00676C69">
              <w:rPr>
                <w:rFonts w:ascii="Arial" w:hAnsi="Arial" w:cs="Arial"/>
                <w:sz w:val="22"/>
                <w:szCs w:val="22"/>
              </w:rPr>
              <w:t>)%</w:t>
            </w:r>
          </w:p>
        </w:tc>
        <w:tc>
          <w:tcPr>
            <w:tcW w:w="1772" w:type="dxa"/>
            <w:tcBorders>
              <w:top w:val="nil"/>
              <w:left w:val="nil"/>
              <w:bottom w:val="nil"/>
              <w:right w:val="nil"/>
            </w:tcBorders>
            <w:shd w:val="clear" w:color="auto" w:fill="auto"/>
          </w:tcPr>
          <w:p w14:paraId="434EB417" w14:textId="0F4A1CD5" w:rsidR="001E1C84" w:rsidRPr="00676C69" w:rsidRDefault="001E1C84" w:rsidP="001E1C84">
            <w:pPr>
              <w:keepNext/>
              <w:keepLines/>
              <w:jc w:val="center"/>
              <w:rPr>
                <w:rFonts w:ascii="Arial" w:hAnsi="Arial" w:cs="Arial"/>
                <w:sz w:val="22"/>
                <w:szCs w:val="22"/>
                <w:lang w:val="en-GB"/>
              </w:rPr>
            </w:pPr>
            <w:r w:rsidRPr="00676C69">
              <w:rPr>
                <w:rFonts w:ascii="Arial" w:hAnsi="Arial" w:cs="Arial"/>
                <w:sz w:val="22"/>
                <w:szCs w:val="22"/>
              </w:rPr>
              <w:t>(</w:t>
            </w:r>
            <w:r w:rsidR="000238FC" w:rsidRPr="00676C69">
              <w:rPr>
                <w:rFonts w:ascii="Arial" w:hAnsi="Arial" w:cs="Arial"/>
                <w:sz w:val="22"/>
                <w:szCs w:val="22"/>
              </w:rPr>
              <w:t>1.2</w:t>
            </w:r>
            <w:r w:rsidRPr="00676C69">
              <w:rPr>
                <w:rFonts w:ascii="Arial" w:hAnsi="Arial" w:cs="Arial"/>
                <w:sz w:val="22"/>
                <w:szCs w:val="22"/>
              </w:rPr>
              <w:t>)%</w:t>
            </w:r>
          </w:p>
        </w:tc>
      </w:tr>
    </w:tbl>
    <w:p w14:paraId="3319729C" w14:textId="0DF86AD5" w:rsidR="000327B9" w:rsidRDefault="000327B9" w:rsidP="7463D1C7">
      <w:pPr>
        <w:autoSpaceDE w:val="0"/>
        <w:autoSpaceDN w:val="0"/>
        <w:adjustRightInd w:val="0"/>
        <w:jc w:val="both"/>
        <w:rPr>
          <w:rFonts w:ascii="Arial" w:eastAsia="Arial" w:hAnsi="Arial" w:cs="Arial"/>
          <w:i/>
          <w:iCs/>
          <w:sz w:val="16"/>
          <w:szCs w:val="16"/>
          <w:lang w:val="en-GB"/>
        </w:rPr>
      </w:pPr>
    </w:p>
    <w:p w14:paraId="1EA6AB95" w14:textId="77777777" w:rsidR="008F63A1" w:rsidRPr="00676C69" w:rsidRDefault="008F63A1" w:rsidP="008F63A1">
      <w:pPr>
        <w:autoSpaceDE w:val="0"/>
        <w:autoSpaceDN w:val="0"/>
        <w:adjustRightInd w:val="0"/>
        <w:jc w:val="both"/>
        <w:rPr>
          <w:rFonts w:ascii="Arial" w:eastAsia="Arial" w:hAnsi="Arial" w:cs="Arial"/>
          <w:i/>
          <w:iCs/>
          <w:sz w:val="16"/>
          <w:szCs w:val="16"/>
          <w:lang w:val="en-GB"/>
        </w:rPr>
      </w:pPr>
      <w:r w:rsidRPr="001F7346">
        <w:rPr>
          <w:rFonts w:ascii="Arial" w:eastAsia="Arial" w:hAnsi="Arial" w:cs="Arial"/>
          <w:i/>
          <w:iCs/>
          <w:sz w:val="16"/>
          <w:szCs w:val="16"/>
          <w:vertAlign w:val="superscript"/>
          <w:lang w:val="en-GB"/>
        </w:rPr>
        <w:t xml:space="preserve">1 </w:t>
      </w:r>
      <w:r w:rsidRPr="00676C69">
        <w:rPr>
          <w:rFonts w:ascii="Arial" w:eastAsia="Arial" w:hAnsi="Arial" w:cs="Arial"/>
          <w:i/>
          <w:iCs/>
          <w:sz w:val="16"/>
          <w:szCs w:val="16"/>
          <w:lang w:val="en-GB"/>
        </w:rPr>
        <w:t>Restated for the transfer in of Old Dairy, Shoreditch, where occupancy is now stabilised post-acquisition and the transfer out of</w:t>
      </w:r>
    </w:p>
    <w:p w14:paraId="7B1127F3" w14:textId="3C94F0CA" w:rsidR="008F63A1" w:rsidRPr="008F63A1" w:rsidRDefault="000238FC" w:rsidP="008F63A1">
      <w:pPr>
        <w:autoSpaceDE w:val="0"/>
        <w:autoSpaceDN w:val="0"/>
        <w:adjustRightInd w:val="0"/>
        <w:jc w:val="both"/>
        <w:rPr>
          <w:rFonts w:ascii="Arial" w:eastAsia="Arial" w:hAnsi="Arial" w:cs="Arial"/>
          <w:i/>
          <w:iCs/>
          <w:sz w:val="16"/>
          <w:szCs w:val="16"/>
          <w:lang w:val="en-GB"/>
        </w:rPr>
      </w:pPr>
      <w:r w:rsidRPr="00676C69">
        <w:rPr>
          <w:rFonts w:ascii="Arial" w:eastAsia="Arial" w:hAnsi="Arial" w:cs="Arial"/>
          <w:i/>
          <w:iCs/>
          <w:sz w:val="16"/>
          <w:szCs w:val="16"/>
          <w:lang w:val="en-GB"/>
        </w:rPr>
        <w:t>Archer Street</w:t>
      </w:r>
      <w:r w:rsidR="007204C7" w:rsidRPr="00676C69">
        <w:rPr>
          <w:rFonts w:ascii="Arial" w:eastAsia="Arial" w:hAnsi="Arial" w:cs="Arial"/>
          <w:i/>
          <w:iCs/>
          <w:sz w:val="16"/>
          <w:szCs w:val="16"/>
          <w:lang w:val="en-GB"/>
        </w:rPr>
        <w:t xml:space="preserve"> Studios</w:t>
      </w:r>
      <w:r w:rsidR="0062041A" w:rsidRPr="00676C69">
        <w:rPr>
          <w:rFonts w:ascii="Arial" w:eastAsia="Arial" w:hAnsi="Arial" w:cs="Arial"/>
          <w:i/>
          <w:iCs/>
          <w:sz w:val="16"/>
          <w:szCs w:val="16"/>
          <w:lang w:val="en-GB"/>
        </w:rPr>
        <w:t xml:space="preserve">, Soho, </w:t>
      </w:r>
      <w:r w:rsidR="00CF20BA" w:rsidRPr="00676C69">
        <w:rPr>
          <w:rFonts w:ascii="Arial" w:eastAsia="Arial" w:hAnsi="Arial" w:cs="Arial"/>
          <w:i/>
          <w:iCs/>
          <w:sz w:val="16"/>
          <w:szCs w:val="16"/>
          <w:lang w:val="en-GB"/>
        </w:rPr>
        <w:t>Rainbow industrial Estate (part)</w:t>
      </w:r>
      <w:r w:rsidR="00E22444" w:rsidRPr="00676C69">
        <w:rPr>
          <w:rFonts w:ascii="Arial" w:eastAsia="Arial" w:hAnsi="Arial" w:cs="Arial"/>
          <w:i/>
          <w:iCs/>
          <w:sz w:val="16"/>
          <w:szCs w:val="16"/>
          <w:lang w:val="en-GB"/>
        </w:rPr>
        <w:t xml:space="preserve">, </w:t>
      </w:r>
      <w:r w:rsidR="0067288D" w:rsidRPr="00676C69">
        <w:rPr>
          <w:rFonts w:ascii="Arial" w:eastAsia="Arial" w:hAnsi="Arial" w:cs="Arial"/>
          <w:i/>
          <w:iCs/>
          <w:sz w:val="16"/>
          <w:szCs w:val="16"/>
          <w:lang w:val="en-GB"/>
        </w:rPr>
        <w:t>Raynes Park</w:t>
      </w:r>
      <w:r w:rsidR="00A379AF" w:rsidRPr="00676C69">
        <w:rPr>
          <w:rFonts w:ascii="Arial" w:eastAsia="Arial" w:hAnsi="Arial" w:cs="Arial"/>
          <w:i/>
          <w:iCs/>
          <w:sz w:val="16"/>
          <w:szCs w:val="16"/>
          <w:lang w:val="en-GB"/>
        </w:rPr>
        <w:t xml:space="preserve"> to non</w:t>
      </w:r>
      <w:r w:rsidR="003E74E9">
        <w:rPr>
          <w:rFonts w:ascii="Arial" w:eastAsia="Arial" w:hAnsi="Arial" w:cs="Arial"/>
          <w:i/>
          <w:iCs/>
          <w:sz w:val="16"/>
          <w:szCs w:val="16"/>
          <w:lang w:val="en-GB"/>
        </w:rPr>
        <w:t>-</w:t>
      </w:r>
      <w:r w:rsidR="00A379AF" w:rsidRPr="00676C69">
        <w:rPr>
          <w:rFonts w:ascii="Arial" w:eastAsia="Arial" w:hAnsi="Arial" w:cs="Arial"/>
          <w:i/>
          <w:iCs/>
          <w:sz w:val="16"/>
          <w:szCs w:val="16"/>
          <w:lang w:val="en-GB"/>
        </w:rPr>
        <w:t>core</w:t>
      </w:r>
      <w:r w:rsidR="001F7346" w:rsidRPr="00676C69">
        <w:rPr>
          <w:rFonts w:ascii="Arial" w:eastAsia="Arial" w:hAnsi="Arial" w:cs="Arial"/>
          <w:i/>
          <w:iCs/>
          <w:sz w:val="16"/>
          <w:szCs w:val="16"/>
          <w:lang w:val="en-GB"/>
        </w:rPr>
        <w:t xml:space="preserve"> as they have been exchanged for sale and </w:t>
      </w:r>
      <w:r w:rsidR="008F63A1" w:rsidRPr="00676C69">
        <w:rPr>
          <w:rFonts w:ascii="Arial" w:eastAsia="Arial" w:hAnsi="Arial" w:cs="Arial"/>
          <w:i/>
          <w:iCs/>
          <w:sz w:val="16"/>
          <w:szCs w:val="16"/>
          <w:lang w:val="en-GB"/>
        </w:rPr>
        <w:t>The Biscuit Factory site in Bermondsey which is undergoing major refurbishment and redevelopment activity</w:t>
      </w:r>
    </w:p>
    <w:p w14:paraId="405101A8" w14:textId="64E31D25" w:rsidR="00E74E4F" w:rsidRPr="00676C69" w:rsidRDefault="008F63A1" w:rsidP="008F63A1">
      <w:pPr>
        <w:autoSpaceDE w:val="0"/>
        <w:autoSpaceDN w:val="0"/>
        <w:adjustRightInd w:val="0"/>
        <w:jc w:val="both"/>
        <w:rPr>
          <w:rFonts w:ascii="Arial" w:eastAsia="Arial" w:hAnsi="Arial" w:cs="Arial"/>
          <w:sz w:val="22"/>
          <w:szCs w:val="22"/>
          <w:lang w:val="en-GB"/>
        </w:rPr>
      </w:pPr>
      <w:r w:rsidRPr="00323E68">
        <w:rPr>
          <w:rFonts w:ascii="Arial" w:eastAsia="Arial" w:hAnsi="Arial" w:cs="Arial"/>
          <w:i/>
          <w:iCs/>
          <w:sz w:val="16"/>
          <w:szCs w:val="16"/>
          <w:vertAlign w:val="superscript"/>
          <w:lang w:val="en-GB"/>
        </w:rPr>
        <w:t xml:space="preserve">2 </w:t>
      </w:r>
      <w:r w:rsidRPr="008F63A1">
        <w:rPr>
          <w:rFonts w:ascii="Arial" w:eastAsia="Arial" w:hAnsi="Arial" w:cs="Arial"/>
          <w:i/>
          <w:iCs/>
          <w:sz w:val="16"/>
          <w:szCs w:val="16"/>
          <w:lang w:val="en-GB"/>
        </w:rPr>
        <w:t>Absolute change</w:t>
      </w:r>
      <w:r w:rsidRPr="008F63A1">
        <w:rPr>
          <w:rFonts w:ascii="Arial" w:eastAsia="Arial" w:hAnsi="Arial" w:cs="Arial"/>
          <w:i/>
          <w:iCs/>
          <w:sz w:val="16"/>
          <w:szCs w:val="16"/>
          <w:lang w:val="en-GB"/>
        </w:rPr>
        <w:cr/>
      </w:r>
    </w:p>
    <w:p w14:paraId="29F92712" w14:textId="3A906417" w:rsidR="007C0481" w:rsidRDefault="007C0481" w:rsidP="007C0481">
      <w:pPr>
        <w:autoSpaceDE w:val="0"/>
        <w:autoSpaceDN w:val="0"/>
        <w:adjustRightInd w:val="0"/>
        <w:jc w:val="both"/>
        <w:rPr>
          <w:rFonts w:ascii="Arial" w:hAnsi="Arial" w:cs="Arial"/>
          <w:sz w:val="22"/>
          <w:szCs w:val="22"/>
          <w:lang w:val="en-GB"/>
        </w:rPr>
      </w:pPr>
      <w:bookmarkStart w:id="0" w:name="_Hlk45009710"/>
      <w:r w:rsidRPr="00676C69">
        <w:rPr>
          <w:rFonts w:ascii="Arial" w:hAnsi="Arial" w:cs="Arial"/>
          <w:sz w:val="22"/>
          <w:szCs w:val="22"/>
          <w:lang w:val="en-GB"/>
        </w:rPr>
        <w:t xml:space="preserve">Total rent roll decreased by </w:t>
      </w:r>
      <w:r>
        <w:rPr>
          <w:rFonts w:ascii="Arial" w:hAnsi="Arial" w:cs="Arial"/>
          <w:sz w:val="22"/>
          <w:szCs w:val="22"/>
          <w:lang w:val="en-GB"/>
        </w:rPr>
        <w:t>1.</w:t>
      </w:r>
      <w:r w:rsidR="00323CF3">
        <w:rPr>
          <w:rFonts w:ascii="Arial" w:hAnsi="Arial" w:cs="Arial"/>
          <w:sz w:val="22"/>
          <w:szCs w:val="22"/>
          <w:lang w:val="en-GB"/>
        </w:rPr>
        <w:t>3</w:t>
      </w:r>
      <w:r w:rsidRPr="00676C69">
        <w:rPr>
          <w:rFonts w:ascii="Arial" w:hAnsi="Arial" w:cs="Arial"/>
          <w:sz w:val="22"/>
          <w:szCs w:val="22"/>
          <w:lang w:val="en-GB"/>
        </w:rPr>
        <w:t>% (£</w:t>
      </w:r>
      <w:r w:rsidR="00323CF3">
        <w:rPr>
          <w:rFonts w:ascii="Arial" w:hAnsi="Arial" w:cs="Arial"/>
          <w:sz w:val="22"/>
          <w:szCs w:val="22"/>
          <w:lang w:val="en-GB"/>
        </w:rPr>
        <w:t>1.8</w:t>
      </w:r>
      <w:r w:rsidRPr="00676C69">
        <w:rPr>
          <w:rFonts w:ascii="Arial" w:hAnsi="Arial" w:cs="Arial"/>
          <w:sz w:val="22"/>
          <w:szCs w:val="22"/>
          <w:lang w:val="en-GB"/>
        </w:rPr>
        <w:t xml:space="preserve">m) since </w:t>
      </w:r>
      <w:r w:rsidR="00CC74BD">
        <w:rPr>
          <w:rFonts w:ascii="Arial" w:hAnsi="Arial" w:cs="Arial"/>
          <w:sz w:val="22"/>
          <w:szCs w:val="22"/>
          <w:lang w:val="en-GB"/>
        </w:rPr>
        <w:t>September</w:t>
      </w:r>
      <w:r w:rsidRPr="00676C69">
        <w:rPr>
          <w:rFonts w:ascii="Arial" w:hAnsi="Arial" w:cs="Arial"/>
          <w:sz w:val="22"/>
          <w:szCs w:val="22"/>
          <w:lang w:val="en-GB"/>
        </w:rPr>
        <w:t xml:space="preserve"> 2024 to £138.</w:t>
      </w:r>
      <w:r w:rsidR="00323CF3">
        <w:rPr>
          <w:rFonts w:ascii="Arial" w:hAnsi="Arial" w:cs="Arial"/>
          <w:sz w:val="22"/>
          <w:szCs w:val="22"/>
          <w:lang w:val="en-GB"/>
        </w:rPr>
        <w:t>3</w:t>
      </w:r>
      <w:r w:rsidRPr="00676C69">
        <w:rPr>
          <w:rFonts w:ascii="Arial" w:hAnsi="Arial" w:cs="Arial"/>
          <w:sz w:val="22"/>
          <w:szCs w:val="22"/>
          <w:lang w:val="en-GB"/>
        </w:rPr>
        <w:t>m, as detailed below:</w:t>
      </w:r>
    </w:p>
    <w:p w14:paraId="0C857D70" w14:textId="77777777" w:rsidR="007C0481" w:rsidRPr="000A3D46" w:rsidRDefault="007C0481" w:rsidP="007C0481">
      <w:pPr>
        <w:autoSpaceDE w:val="0"/>
        <w:autoSpaceDN w:val="0"/>
        <w:adjustRightInd w:val="0"/>
        <w:jc w:val="both"/>
        <w:rPr>
          <w:rFonts w:ascii="Arial" w:hAnsi="Arial" w:cs="Arial"/>
          <w:sz w:val="22"/>
          <w:szCs w:val="22"/>
          <w:lang w:val="en-GB"/>
        </w:rPr>
      </w:pPr>
    </w:p>
    <w:tbl>
      <w:tblPr>
        <w:tblW w:w="9015" w:type="dxa"/>
        <w:tblInd w:w="15" w:type="dxa"/>
        <w:tblLayout w:type="fixed"/>
        <w:tblLook w:val="04A0" w:firstRow="1" w:lastRow="0" w:firstColumn="1" w:lastColumn="0" w:noHBand="0" w:noVBand="1"/>
      </w:tblPr>
      <w:tblGrid>
        <w:gridCol w:w="7663"/>
        <w:gridCol w:w="1352"/>
      </w:tblGrid>
      <w:tr w:rsidR="00CC38B5" w:rsidRPr="00B02156" w14:paraId="534D3230" w14:textId="77777777">
        <w:trPr>
          <w:trHeight w:val="60"/>
        </w:trPr>
        <w:tc>
          <w:tcPr>
            <w:tcW w:w="7663" w:type="dxa"/>
            <w:tcBorders>
              <w:top w:val="nil"/>
              <w:left w:val="nil"/>
              <w:bottom w:val="single" w:sz="8" w:space="0" w:color="auto"/>
              <w:right w:val="nil"/>
            </w:tcBorders>
            <w:vAlign w:val="bottom"/>
          </w:tcPr>
          <w:p w14:paraId="64992925" w14:textId="77777777" w:rsidR="00CC38B5" w:rsidRPr="003D11B3" w:rsidRDefault="00CC38B5">
            <w:pPr>
              <w:jc w:val="both"/>
              <w:rPr>
                <w:rFonts w:ascii="Arial" w:eastAsia="Arial" w:hAnsi="Arial" w:cs="Arial"/>
                <w:sz w:val="22"/>
                <w:szCs w:val="22"/>
              </w:rPr>
            </w:pPr>
            <w:r w:rsidRPr="003D11B3">
              <w:rPr>
                <w:rFonts w:ascii="Arial" w:eastAsia="Arial" w:hAnsi="Arial" w:cs="Arial"/>
                <w:sz w:val="22"/>
                <w:szCs w:val="22"/>
              </w:rPr>
              <w:t>Total Rent Roll</w:t>
            </w:r>
          </w:p>
        </w:tc>
        <w:tc>
          <w:tcPr>
            <w:tcW w:w="1352" w:type="dxa"/>
            <w:tcBorders>
              <w:top w:val="nil"/>
              <w:left w:val="nil"/>
              <w:bottom w:val="single" w:sz="8" w:space="0" w:color="auto"/>
              <w:right w:val="nil"/>
            </w:tcBorders>
            <w:vAlign w:val="bottom"/>
          </w:tcPr>
          <w:p w14:paraId="62CC5106" w14:textId="77777777" w:rsidR="00CC38B5" w:rsidRPr="003D11B3" w:rsidRDefault="00CC38B5">
            <w:pPr>
              <w:jc w:val="right"/>
              <w:rPr>
                <w:rFonts w:ascii="Arial" w:eastAsia="Arial" w:hAnsi="Arial" w:cs="Arial"/>
                <w:sz w:val="22"/>
                <w:szCs w:val="22"/>
              </w:rPr>
            </w:pPr>
            <w:r w:rsidRPr="003D11B3">
              <w:rPr>
                <w:rFonts w:ascii="Arial" w:eastAsia="Arial" w:hAnsi="Arial" w:cs="Arial"/>
                <w:sz w:val="22"/>
                <w:szCs w:val="22"/>
              </w:rPr>
              <w:t>£m</w:t>
            </w:r>
          </w:p>
        </w:tc>
      </w:tr>
      <w:tr w:rsidR="00CC38B5" w:rsidRPr="00B02156" w14:paraId="7C8BA2AF" w14:textId="77777777">
        <w:trPr>
          <w:trHeight w:val="60"/>
        </w:trPr>
        <w:tc>
          <w:tcPr>
            <w:tcW w:w="7663" w:type="dxa"/>
            <w:vAlign w:val="bottom"/>
          </w:tcPr>
          <w:p w14:paraId="538B4190" w14:textId="00160D90" w:rsidR="00CC38B5" w:rsidRPr="003D11B3" w:rsidRDefault="00CC38B5">
            <w:pPr>
              <w:jc w:val="both"/>
              <w:rPr>
                <w:rFonts w:ascii="Arial" w:eastAsia="Arial" w:hAnsi="Arial" w:cs="Arial"/>
                <w:sz w:val="22"/>
                <w:szCs w:val="22"/>
              </w:rPr>
            </w:pPr>
            <w:r w:rsidRPr="7463D1C7">
              <w:rPr>
                <w:rFonts w:ascii="Arial" w:eastAsia="Arial" w:hAnsi="Arial" w:cs="Arial"/>
                <w:sz w:val="22"/>
                <w:szCs w:val="22"/>
              </w:rPr>
              <w:t xml:space="preserve">At </w:t>
            </w:r>
            <w:r>
              <w:rPr>
                <w:rFonts w:ascii="Arial" w:eastAsia="Arial" w:hAnsi="Arial" w:cs="Arial"/>
                <w:sz w:val="22"/>
                <w:szCs w:val="22"/>
              </w:rPr>
              <w:t xml:space="preserve">30 September </w:t>
            </w:r>
            <w:r w:rsidRPr="7463D1C7">
              <w:rPr>
                <w:rFonts w:ascii="Arial" w:eastAsia="Arial" w:hAnsi="Arial" w:cs="Arial"/>
                <w:sz w:val="22"/>
                <w:szCs w:val="22"/>
              </w:rPr>
              <w:t>202</w:t>
            </w:r>
            <w:r>
              <w:rPr>
                <w:rFonts w:ascii="Arial" w:eastAsia="Arial" w:hAnsi="Arial" w:cs="Arial"/>
                <w:sz w:val="22"/>
                <w:szCs w:val="22"/>
              </w:rPr>
              <w:t>4</w:t>
            </w:r>
          </w:p>
        </w:tc>
        <w:tc>
          <w:tcPr>
            <w:tcW w:w="1352" w:type="dxa"/>
            <w:vAlign w:val="bottom"/>
          </w:tcPr>
          <w:p w14:paraId="205F2142" w14:textId="367BA89E" w:rsidR="00CC38B5" w:rsidRPr="001E3379" w:rsidRDefault="00CC38B5">
            <w:pPr>
              <w:jc w:val="right"/>
              <w:rPr>
                <w:rFonts w:ascii="Arial" w:eastAsia="Arial" w:hAnsi="Arial" w:cs="Arial"/>
                <w:sz w:val="22"/>
                <w:szCs w:val="22"/>
              </w:rPr>
            </w:pPr>
            <w:r>
              <w:rPr>
                <w:rFonts w:ascii="Arial" w:eastAsia="Arial" w:hAnsi="Arial" w:cs="Arial"/>
                <w:sz w:val="22"/>
                <w:szCs w:val="22"/>
              </w:rPr>
              <w:t>140.</w:t>
            </w:r>
            <w:r w:rsidR="00E63877">
              <w:rPr>
                <w:rFonts w:ascii="Arial" w:eastAsia="Arial" w:hAnsi="Arial" w:cs="Arial"/>
                <w:sz w:val="22"/>
                <w:szCs w:val="22"/>
              </w:rPr>
              <w:t>1</w:t>
            </w:r>
          </w:p>
        </w:tc>
      </w:tr>
      <w:tr w:rsidR="00CC38B5" w:rsidRPr="008403D3" w14:paraId="0F214865" w14:textId="77777777">
        <w:trPr>
          <w:trHeight w:val="60"/>
        </w:trPr>
        <w:tc>
          <w:tcPr>
            <w:tcW w:w="7663" w:type="dxa"/>
            <w:vAlign w:val="bottom"/>
          </w:tcPr>
          <w:p w14:paraId="13ED1F3E" w14:textId="77777777" w:rsidR="00CC38B5" w:rsidRPr="003D11B3" w:rsidRDefault="00CC38B5">
            <w:pPr>
              <w:jc w:val="both"/>
              <w:rPr>
                <w:rFonts w:ascii="Arial" w:eastAsia="Arial" w:hAnsi="Arial" w:cs="Arial"/>
                <w:sz w:val="22"/>
                <w:szCs w:val="22"/>
              </w:rPr>
            </w:pPr>
            <w:r w:rsidRPr="003D11B3">
              <w:rPr>
                <w:rFonts w:ascii="Arial" w:eastAsia="Arial" w:hAnsi="Arial" w:cs="Arial"/>
                <w:sz w:val="22"/>
                <w:szCs w:val="22"/>
              </w:rPr>
              <w:t xml:space="preserve">Like-for-like portfolio </w:t>
            </w:r>
          </w:p>
        </w:tc>
        <w:tc>
          <w:tcPr>
            <w:tcW w:w="1352" w:type="dxa"/>
            <w:vAlign w:val="bottom"/>
          </w:tcPr>
          <w:p w14:paraId="0AD4572E" w14:textId="09C5AF02" w:rsidR="00CC38B5" w:rsidRPr="00676C69" w:rsidRDefault="00CC38B5">
            <w:pPr>
              <w:spacing w:line="259" w:lineRule="auto"/>
              <w:jc w:val="right"/>
              <w:rPr>
                <w:rFonts w:ascii="Arial" w:eastAsia="Arial" w:hAnsi="Arial" w:cs="Arial"/>
                <w:sz w:val="22"/>
                <w:szCs w:val="22"/>
              </w:rPr>
            </w:pPr>
            <w:r w:rsidRPr="00676C69">
              <w:rPr>
                <w:rFonts w:ascii="Arial" w:eastAsia="Arial" w:hAnsi="Arial" w:cs="Arial"/>
                <w:sz w:val="22"/>
                <w:szCs w:val="22"/>
              </w:rPr>
              <w:t>(</w:t>
            </w:r>
            <w:r w:rsidR="00E63877">
              <w:rPr>
                <w:rFonts w:ascii="Arial" w:eastAsia="Arial" w:hAnsi="Arial" w:cs="Arial"/>
                <w:sz w:val="22"/>
                <w:szCs w:val="22"/>
              </w:rPr>
              <w:t>0.</w:t>
            </w:r>
            <w:r w:rsidR="00CF55BF">
              <w:rPr>
                <w:rFonts w:ascii="Arial" w:eastAsia="Arial" w:hAnsi="Arial" w:cs="Arial"/>
                <w:sz w:val="22"/>
                <w:szCs w:val="22"/>
              </w:rPr>
              <w:t>7</w:t>
            </w:r>
            <w:r w:rsidRPr="00676C69">
              <w:rPr>
                <w:rFonts w:ascii="Arial" w:eastAsia="Arial" w:hAnsi="Arial" w:cs="Arial"/>
                <w:sz w:val="22"/>
                <w:szCs w:val="22"/>
              </w:rPr>
              <w:t>)</w:t>
            </w:r>
          </w:p>
        </w:tc>
      </w:tr>
      <w:tr w:rsidR="00130C44" w:rsidRPr="008403D3" w14:paraId="473A5B8B" w14:textId="77777777">
        <w:trPr>
          <w:trHeight w:val="60"/>
        </w:trPr>
        <w:tc>
          <w:tcPr>
            <w:tcW w:w="7663" w:type="dxa"/>
            <w:vAlign w:val="bottom"/>
          </w:tcPr>
          <w:p w14:paraId="0BE4AC58" w14:textId="414B9381" w:rsidR="00130C44" w:rsidRDefault="00130C44">
            <w:pPr>
              <w:jc w:val="both"/>
              <w:rPr>
                <w:rFonts w:ascii="Arial" w:eastAsia="Arial" w:hAnsi="Arial" w:cs="Arial"/>
                <w:sz w:val="22"/>
                <w:szCs w:val="22"/>
              </w:rPr>
            </w:pPr>
            <w:r>
              <w:rPr>
                <w:rFonts w:ascii="Arial" w:eastAsia="Arial" w:hAnsi="Arial" w:cs="Arial"/>
                <w:sz w:val="22"/>
                <w:szCs w:val="22"/>
              </w:rPr>
              <w:t>Completed projects</w:t>
            </w:r>
          </w:p>
        </w:tc>
        <w:tc>
          <w:tcPr>
            <w:tcW w:w="1352" w:type="dxa"/>
            <w:vAlign w:val="bottom"/>
          </w:tcPr>
          <w:p w14:paraId="5EB45554" w14:textId="55B4173D" w:rsidR="00130C44" w:rsidRDefault="00DA620F">
            <w:pPr>
              <w:spacing w:line="259" w:lineRule="auto"/>
              <w:jc w:val="right"/>
              <w:rPr>
                <w:rFonts w:ascii="Arial" w:eastAsia="Arial" w:hAnsi="Arial" w:cs="Arial"/>
                <w:sz w:val="22"/>
                <w:szCs w:val="22"/>
              </w:rPr>
            </w:pPr>
            <w:r>
              <w:rPr>
                <w:rFonts w:ascii="Arial" w:eastAsia="Arial" w:hAnsi="Arial" w:cs="Arial"/>
                <w:sz w:val="22"/>
                <w:szCs w:val="22"/>
              </w:rPr>
              <w:t>0.2</w:t>
            </w:r>
          </w:p>
        </w:tc>
      </w:tr>
      <w:tr w:rsidR="00734D36" w:rsidRPr="008403D3" w14:paraId="1510370C" w14:textId="77777777">
        <w:trPr>
          <w:trHeight w:val="60"/>
        </w:trPr>
        <w:tc>
          <w:tcPr>
            <w:tcW w:w="7663" w:type="dxa"/>
            <w:vAlign w:val="bottom"/>
          </w:tcPr>
          <w:p w14:paraId="7037A461" w14:textId="76D86A82" w:rsidR="00734D36" w:rsidRDefault="00734D36">
            <w:pPr>
              <w:jc w:val="both"/>
              <w:rPr>
                <w:rFonts w:ascii="Arial" w:eastAsia="Arial" w:hAnsi="Arial" w:cs="Arial"/>
                <w:sz w:val="22"/>
                <w:szCs w:val="22"/>
              </w:rPr>
            </w:pPr>
            <w:r w:rsidRPr="00734D36">
              <w:rPr>
                <w:rFonts w:ascii="Arial" w:eastAsia="Arial" w:hAnsi="Arial" w:cs="Arial"/>
                <w:sz w:val="22"/>
                <w:szCs w:val="22"/>
              </w:rPr>
              <w:t>Projects underway and design stage</w:t>
            </w:r>
            <w:r w:rsidRPr="00734D36">
              <w:rPr>
                <w:rFonts w:ascii="Arial" w:eastAsia="Arial" w:hAnsi="Arial" w:cs="Arial"/>
                <w:sz w:val="22"/>
                <w:szCs w:val="22"/>
              </w:rPr>
              <w:tab/>
            </w:r>
          </w:p>
        </w:tc>
        <w:tc>
          <w:tcPr>
            <w:tcW w:w="1352" w:type="dxa"/>
            <w:vAlign w:val="bottom"/>
          </w:tcPr>
          <w:p w14:paraId="21AA15BA" w14:textId="1FF18648" w:rsidR="00734D36" w:rsidRDefault="00734D36">
            <w:pPr>
              <w:spacing w:line="259" w:lineRule="auto"/>
              <w:jc w:val="right"/>
              <w:rPr>
                <w:rFonts w:ascii="Arial" w:eastAsia="Arial" w:hAnsi="Arial" w:cs="Arial"/>
                <w:sz w:val="22"/>
                <w:szCs w:val="22"/>
              </w:rPr>
            </w:pPr>
            <w:r>
              <w:rPr>
                <w:rFonts w:ascii="Arial" w:eastAsia="Arial" w:hAnsi="Arial" w:cs="Arial"/>
                <w:sz w:val="22"/>
                <w:szCs w:val="22"/>
              </w:rPr>
              <w:t>(0.5)</w:t>
            </w:r>
          </w:p>
        </w:tc>
      </w:tr>
      <w:tr w:rsidR="00734D36" w:rsidRPr="008403D3" w14:paraId="0064794D" w14:textId="77777777">
        <w:trPr>
          <w:trHeight w:val="60"/>
        </w:trPr>
        <w:tc>
          <w:tcPr>
            <w:tcW w:w="7663" w:type="dxa"/>
            <w:vAlign w:val="bottom"/>
          </w:tcPr>
          <w:p w14:paraId="31476913" w14:textId="77DA0BC8" w:rsidR="00734D36" w:rsidRDefault="00296081">
            <w:pPr>
              <w:jc w:val="both"/>
              <w:rPr>
                <w:rFonts w:ascii="Arial" w:eastAsia="Arial" w:hAnsi="Arial" w:cs="Arial"/>
                <w:sz w:val="22"/>
                <w:szCs w:val="22"/>
              </w:rPr>
            </w:pPr>
            <w:r>
              <w:rPr>
                <w:rFonts w:ascii="Arial" w:eastAsia="Arial" w:hAnsi="Arial" w:cs="Arial"/>
                <w:sz w:val="22"/>
                <w:szCs w:val="22"/>
              </w:rPr>
              <w:t>South East portfolio</w:t>
            </w:r>
          </w:p>
        </w:tc>
        <w:tc>
          <w:tcPr>
            <w:tcW w:w="1352" w:type="dxa"/>
            <w:vAlign w:val="bottom"/>
          </w:tcPr>
          <w:p w14:paraId="1B96B9D9" w14:textId="799124B8" w:rsidR="00734D36" w:rsidRDefault="00296081">
            <w:pPr>
              <w:spacing w:line="259" w:lineRule="auto"/>
              <w:jc w:val="right"/>
              <w:rPr>
                <w:rFonts w:ascii="Arial" w:eastAsia="Arial" w:hAnsi="Arial" w:cs="Arial"/>
                <w:sz w:val="22"/>
                <w:szCs w:val="22"/>
              </w:rPr>
            </w:pPr>
            <w:r>
              <w:rPr>
                <w:rFonts w:ascii="Arial" w:eastAsia="Arial" w:hAnsi="Arial" w:cs="Arial"/>
                <w:sz w:val="22"/>
                <w:szCs w:val="22"/>
              </w:rPr>
              <w:t>0.1</w:t>
            </w:r>
          </w:p>
        </w:tc>
      </w:tr>
      <w:tr w:rsidR="00837586" w:rsidRPr="008403D3" w14:paraId="457F8AB7" w14:textId="77777777">
        <w:trPr>
          <w:trHeight w:val="60"/>
        </w:trPr>
        <w:tc>
          <w:tcPr>
            <w:tcW w:w="7663" w:type="dxa"/>
            <w:vAlign w:val="bottom"/>
          </w:tcPr>
          <w:p w14:paraId="6F62B293" w14:textId="7FD78E7A" w:rsidR="00837586" w:rsidRDefault="00837586">
            <w:pPr>
              <w:jc w:val="both"/>
              <w:rPr>
                <w:rFonts w:ascii="Arial" w:eastAsia="Arial" w:hAnsi="Arial" w:cs="Arial"/>
                <w:sz w:val="22"/>
                <w:szCs w:val="22"/>
              </w:rPr>
            </w:pPr>
            <w:r>
              <w:rPr>
                <w:rFonts w:ascii="Arial" w:eastAsia="Arial" w:hAnsi="Arial" w:cs="Arial"/>
                <w:sz w:val="22"/>
                <w:szCs w:val="22"/>
              </w:rPr>
              <w:t>Non</w:t>
            </w:r>
            <w:r w:rsidR="00B201AF">
              <w:rPr>
                <w:rFonts w:ascii="Arial" w:eastAsia="Arial" w:hAnsi="Arial" w:cs="Arial"/>
                <w:sz w:val="22"/>
                <w:szCs w:val="22"/>
              </w:rPr>
              <w:t>-</w:t>
            </w:r>
            <w:r>
              <w:rPr>
                <w:rFonts w:ascii="Arial" w:eastAsia="Arial" w:hAnsi="Arial" w:cs="Arial"/>
                <w:sz w:val="22"/>
                <w:szCs w:val="22"/>
              </w:rPr>
              <w:t>core</w:t>
            </w:r>
          </w:p>
        </w:tc>
        <w:tc>
          <w:tcPr>
            <w:tcW w:w="1352" w:type="dxa"/>
            <w:vAlign w:val="bottom"/>
          </w:tcPr>
          <w:p w14:paraId="386994D5" w14:textId="3C5A2487" w:rsidR="00837586" w:rsidRPr="00D35AFE" w:rsidRDefault="002D2520">
            <w:pPr>
              <w:spacing w:line="259" w:lineRule="auto"/>
              <w:jc w:val="right"/>
              <w:rPr>
                <w:rFonts w:ascii="Arial" w:eastAsia="Arial" w:hAnsi="Arial" w:cs="Arial"/>
                <w:sz w:val="22"/>
                <w:szCs w:val="22"/>
              </w:rPr>
            </w:pPr>
            <w:r>
              <w:rPr>
                <w:rFonts w:ascii="Arial" w:eastAsia="Arial" w:hAnsi="Arial" w:cs="Arial"/>
                <w:sz w:val="22"/>
                <w:szCs w:val="22"/>
              </w:rPr>
              <w:t>(</w:t>
            </w:r>
            <w:r w:rsidR="00C7576D">
              <w:rPr>
                <w:rFonts w:ascii="Arial" w:eastAsia="Arial" w:hAnsi="Arial" w:cs="Arial"/>
                <w:sz w:val="22"/>
                <w:szCs w:val="22"/>
              </w:rPr>
              <w:t>0.6)</w:t>
            </w:r>
          </w:p>
        </w:tc>
      </w:tr>
      <w:tr w:rsidR="00CC38B5" w:rsidRPr="008403D3" w14:paraId="27BD64EC" w14:textId="77777777">
        <w:trPr>
          <w:trHeight w:val="60"/>
        </w:trPr>
        <w:tc>
          <w:tcPr>
            <w:tcW w:w="7663" w:type="dxa"/>
            <w:vAlign w:val="bottom"/>
          </w:tcPr>
          <w:p w14:paraId="0AE30584" w14:textId="77777777" w:rsidR="00CC38B5" w:rsidRPr="003D11B3" w:rsidRDefault="00CC38B5">
            <w:pPr>
              <w:jc w:val="both"/>
              <w:rPr>
                <w:rFonts w:ascii="Arial" w:eastAsia="Arial" w:hAnsi="Arial" w:cs="Arial"/>
                <w:sz w:val="22"/>
                <w:szCs w:val="22"/>
              </w:rPr>
            </w:pPr>
            <w:r>
              <w:rPr>
                <w:rFonts w:ascii="Arial" w:eastAsia="Arial" w:hAnsi="Arial" w:cs="Arial"/>
                <w:sz w:val="22"/>
                <w:szCs w:val="22"/>
              </w:rPr>
              <w:t>Disposals</w:t>
            </w:r>
            <w:r w:rsidRPr="003D11B3">
              <w:rPr>
                <w:rFonts w:ascii="Arial" w:eastAsia="Arial" w:hAnsi="Arial" w:cs="Arial"/>
                <w:sz w:val="22"/>
                <w:szCs w:val="22"/>
              </w:rPr>
              <w:t xml:space="preserve">  </w:t>
            </w:r>
          </w:p>
        </w:tc>
        <w:tc>
          <w:tcPr>
            <w:tcW w:w="1352" w:type="dxa"/>
            <w:vAlign w:val="bottom"/>
          </w:tcPr>
          <w:p w14:paraId="42573C9F" w14:textId="0B81EBB7" w:rsidR="00CC38B5" w:rsidRPr="00676C69" w:rsidRDefault="00CC38B5">
            <w:pPr>
              <w:spacing w:line="259" w:lineRule="auto"/>
              <w:jc w:val="right"/>
              <w:rPr>
                <w:rFonts w:ascii="Arial" w:eastAsia="Arial" w:hAnsi="Arial" w:cs="Arial"/>
                <w:sz w:val="22"/>
                <w:szCs w:val="22"/>
              </w:rPr>
            </w:pPr>
            <w:r w:rsidRPr="00676C69">
              <w:rPr>
                <w:rFonts w:ascii="Arial" w:eastAsia="Arial" w:hAnsi="Arial" w:cs="Arial"/>
                <w:sz w:val="22"/>
                <w:szCs w:val="22"/>
              </w:rPr>
              <w:t>(</w:t>
            </w:r>
            <w:r w:rsidR="00E63877">
              <w:rPr>
                <w:rFonts w:ascii="Arial" w:eastAsia="Arial" w:hAnsi="Arial" w:cs="Arial"/>
                <w:sz w:val="22"/>
                <w:szCs w:val="22"/>
              </w:rPr>
              <w:t>0.3</w:t>
            </w:r>
            <w:r w:rsidRPr="00676C69">
              <w:rPr>
                <w:rFonts w:ascii="Arial" w:eastAsia="Arial" w:hAnsi="Arial" w:cs="Arial"/>
                <w:sz w:val="22"/>
                <w:szCs w:val="22"/>
              </w:rPr>
              <w:t>)</w:t>
            </w:r>
          </w:p>
        </w:tc>
      </w:tr>
      <w:tr w:rsidR="00CC38B5" w:rsidRPr="008403D3" w14:paraId="32C3DDA8" w14:textId="77777777">
        <w:trPr>
          <w:trHeight w:val="60"/>
        </w:trPr>
        <w:tc>
          <w:tcPr>
            <w:tcW w:w="7663" w:type="dxa"/>
            <w:tcBorders>
              <w:top w:val="single" w:sz="8" w:space="0" w:color="auto"/>
              <w:left w:val="nil"/>
              <w:bottom w:val="single" w:sz="8" w:space="0" w:color="auto"/>
              <w:right w:val="nil"/>
            </w:tcBorders>
            <w:vAlign w:val="bottom"/>
          </w:tcPr>
          <w:p w14:paraId="18C95996" w14:textId="77777777" w:rsidR="00CC38B5" w:rsidRPr="00B02156" w:rsidRDefault="00CC38B5">
            <w:pPr>
              <w:jc w:val="both"/>
              <w:rPr>
                <w:rFonts w:ascii="Arial" w:eastAsia="Arial" w:hAnsi="Arial" w:cs="Arial"/>
                <w:b/>
                <w:bCs/>
                <w:sz w:val="22"/>
                <w:szCs w:val="22"/>
                <w:highlight w:val="yellow"/>
              </w:rPr>
            </w:pPr>
            <w:r w:rsidRPr="7463D1C7">
              <w:rPr>
                <w:rFonts w:ascii="Arial" w:eastAsia="Arial" w:hAnsi="Arial" w:cs="Arial"/>
                <w:b/>
                <w:bCs/>
                <w:sz w:val="22"/>
                <w:szCs w:val="22"/>
              </w:rPr>
              <w:t>At 3</w:t>
            </w:r>
            <w:r>
              <w:rPr>
                <w:rFonts w:ascii="Arial" w:eastAsia="Arial" w:hAnsi="Arial" w:cs="Arial"/>
                <w:b/>
                <w:bCs/>
                <w:sz w:val="22"/>
                <w:szCs w:val="22"/>
              </w:rPr>
              <w:t>1</w:t>
            </w:r>
            <w:r w:rsidRPr="7463D1C7">
              <w:rPr>
                <w:rFonts w:ascii="Arial" w:eastAsia="Arial" w:hAnsi="Arial" w:cs="Arial"/>
                <w:b/>
                <w:bCs/>
                <w:sz w:val="22"/>
                <w:szCs w:val="22"/>
              </w:rPr>
              <w:t xml:space="preserve"> </w:t>
            </w:r>
            <w:r>
              <w:rPr>
                <w:rFonts w:ascii="Arial" w:eastAsia="Arial" w:hAnsi="Arial" w:cs="Arial"/>
                <w:b/>
                <w:bCs/>
                <w:sz w:val="22"/>
                <w:szCs w:val="22"/>
              </w:rPr>
              <w:t>December</w:t>
            </w:r>
            <w:r w:rsidRPr="7463D1C7">
              <w:rPr>
                <w:rFonts w:ascii="Arial" w:eastAsia="Arial" w:hAnsi="Arial" w:cs="Arial"/>
                <w:b/>
                <w:bCs/>
                <w:sz w:val="22"/>
                <w:szCs w:val="22"/>
              </w:rPr>
              <w:t xml:space="preserve"> 202</w:t>
            </w:r>
            <w:r>
              <w:rPr>
                <w:rFonts w:ascii="Arial" w:eastAsia="Arial" w:hAnsi="Arial" w:cs="Arial"/>
                <w:b/>
                <w:bCs/>
                <w:sz w:val="22"/>
                <w:szCs w:val="22"/>
              </w:rPr>
              <w:t>4</w:t>
            </w:r>
          </w:p>
        </w:tc>
        <w:tc>
          <w:tcPr>
            <w:tcW w:w="1352" w:type="dxa"/>
            <w:tcBorders>
              <w:top w:val="single" w:sz="8" w:space="0" w:color="auto"/>
              <w:left w:val="nil"/>
              <w:bottom w:val="single" w:sz="8" w:space="0" w:color="auto"/>
              <w:right w:val="nil"/>
            </w:tcBorders>
            <w:vAlign w:val="bottom"/>
          </w:tcPr>
          <w:p w14:paraId="7F7E7E65" w14:textId="2E214AF7" w:rsidR="00CC38B5" w:rsidRPr="00676C69" w:rsidRDefault="00CC38B5">
            <w:pPr>
              <w:jc w:val="right"/>
            </w:pPr>
            <w:r w:rsidRPr="00676C69">
              <w:rPr>
                <w:rFonts w:ascii="Arial" w:eastAsia="Arial" w:hAnsi="Arial" w:cs="Arial"/>
                <w:b/>
                <w:bCs/>
                <w:sz w:val="22"/>
                <w:szCs w:val="22"/>
              </w:rPr>
              <w:t>138.</w:t>
            </w:r>
            <w:r w:rsidR="009B7DA6">
              <w:rPr>
                <w:rFonts w:ascii="Arial" w:eastAsia="Arial" w:hAnsi="Arial" w:cs="Arial"/>
                <w:b/>
                <w:bCs/>
                <w:sz w:val="22"/>
                <w:szCs w:val="22"/>
              </w:rPr>
              <w:t>3</w:t>
            </w:r>
          </w:p>
        </w:tc>
      </w:tr>
    </w:tbl>
    <w:p w14:paraId="5BAC55D9" w14:textId="77777777" w:rsidR="0094739A" w:rsidRDefault="0094739A" w:rsidP="7463D1C7">
      <w:pPr>
        <w:jc w:val="both"/>
        <w:rPr>
          <w:rFonts w:ascii="Arial" w:hAnsi="Arial" w:cs="Arial"/>
          <w:b/>
          <w:bCs/>
          <w:sz w:val="22"/>
          <w:szCs w:val="22"/>
          <w:lang w:val="en-GB" w:eastAsia="en-GB"/>
        </w:rPr>
      </w:pPr>
    </w:p>
    <w:p w14:paraId="7042D12F" w14:textId="77777777" w:rsidR="00B201AF" w:rsidRDefault="00B201AF" w:rsidP="7463D1C7">
      <w:pPr>
        <w:jc w:val="both"/>
        <w:rPr>
          <w:rFonts w:ascii="Arial" w:hAnsi="Arial" w:cs="Arial"/>
          <w:b/>
          <w:bCs/>
          <w:sz w:val="22"/>
          <w:szCs w:val="22"/>
          <w:lang w:val="en-GB" w:eastAsia="en-GB"/>
        </w:rPr>
      </w:pPr>
    </w:p>
    <w:p w14:paraId="299B8BFE" w14:textId="77777777" w:rsidR="00B201AF" w:rsidRDefault="00B201AF" w:rsidP="7463D1C7">
      <w:pPr>
        <w:jc w:val="both"/>
        <w:rPr>
          <w:rFonts w:ascii="Arial" w:hAnsi="Arial" w:cs="Arial"/>
          <w:b/>
          <w:bCs/>
          <w:sz w:val="22"/>
          <w:szCs w:val="22"/>
          <w:lang w:val="en-GB" w:eastAsia="en-GB"/>
        </w:rPr>
      </w:pPr>
    </w:p>
    <w:p w14:paraId="25B21EBE" w14:textId="77777777" w:rsidR="00B201AF" w:rsidRDefault="00B201AF" w:rsidP="7463D1C7">
      <w:pPr>
        <w:jc w:val="both"/>
        <w:rPr>
          <w:rFonts w:ascii="Arial" w:hAnsi="Arial" w:cs="Arial"/>
          <w:b/>
          <w:bCs/>
          <w:sz w:val="22"/>
          <w:szCs w:val="22"/>
          <w:lang w:val="en-GB" w:eastAsia="en-GB"/>
        </w:rPr>
      </w:pPr>
    </w:p>
    <w:p w14:paraId="4FE9D2A9" w14:textId="131EF538" w:rsidR="0F7800E7" w:rsidRDefault="00A236B4" w:rsidP="7463D1C7">
      <w:pPr>
        <w:jc w:val="both"/>
        <w:rPr>
          <w:rFonts w:ascii="Arial" w:hAnsi="Arial" w:cs="Arial"/>
          <w:b/>
          <w:bCs/>
          <w:sz w:val="22"/>
          <w:szCs w:val="22"/>
          <w:lang w:val="en-GB" w:eastAsia="en-GB"/>
        </w:rPr>
      </w:pPr>
      <w:r>
        <w:rPr>
          <w:rFonts w:ascii="Arial" w:hAnsi="Arial" w:cs="Arial"/>
          <w:b/>
          <w:bCs/>
          <w:sz w:val="22"/>
          <w:szCs w:val="22"/>
          <w:lang w:val="en-GB" w:eastAsia="en-GB"/>
        </w:rPr>
        <w:lastRenderedPageBreak/>
        <w:t>Portfolio activity</w:t>
      </w:r>
    </w:p>
    <w:p w14:paraId="058C6641" w14:textId="77777777" w:rsidR="008B67ED" w:rsidRDefault="008B67ED" w:rsidP="7463D1C7">
      <w:pPr>
        <w:jc w:val="both"/>
        <w:rPr>
          <w:rFonts w:ascii="Arial" w:hAnsi="Arial" w:cs="Arial"/>
          <w:sz w:val="22"/>
          <w:szCs w:val="22"/>
          <w:lang w:val="en-GB" w:eastAsia="en-GB"/>
        </w:rPr>
      </w:pPr>
    </w:p>
    <w:p w14:paraId="1BB03158" w14:textId="172DA846" w:rsidR="00BE6882" w:rsidRDefault="000352FB" w:rsidP="00D65B61">
      <w:pPr>
        <w:jc w:val="both"/>
        <w:rPr>
          <w:rFonts w:ascii="Arial" w:hAnsi="Arial" w:cs="Arial"/>
          <w:sz w:val="22"/>
          <w:szCs w:val="22"/>
          <w:lang w:val="en-GB" w:eastAsia="en-GB"/>
        </w:rPr>
      </w:pPr>
      <w:r>
        <w:rPr>
          <w:rFonts w:ascii="Arial" w:hAnsi="Arial" w:cs="Arial"/>
          <w:sz w:val="22"/>
          <w:szCs w:val="22"/>
          <w:lang w:val="en-GB" w:eastAsia="en-GB"/>
        </w:rPr>
        <w:t xml:space="preserve">We have continued to dispose of non-core assets. </w:t>
      </w:r>
      <w:r w:rsidR="00495716" w:rsidRPr="00676C69">
        <w:rPr>
          <w:rFonts w:ascii="Arial" w:hAnsi="Arial" w:cs="Arial"/>
          <w:sz w:val="22"/>
          <w:szCs w:val="22"/>
          <w:lang w:val="en-GB" w:eastAsia="en-GB"/>
        </w:rPr>
        <w:t>In November 2024</w:t>
      </w:r>
      <w:r w:rsidR="002001DB">
        <w:rPr>
          <w:rFonts w:ascii="Arial" w:hAnsi="Arial" w:cs="Arial"/>
          <w:sz w:val="22"/>
          <w:szCs w:val="22"/>
          <w:lang w:val="en-GB" w:eastAsia="en-GB"/>
        </w:rPr>
        <w:t xml:space="preserve">, we exchanged on </w:t>
      </w:r>
      <w:r w:rsidR="00872B38">
        <w:rPr>
          <w:rFonts w:ascii="Arial" w:hAnsi="Arial" w:cs="Arial"/>
          <w:sz w:val="22"/>
          <w:szCs w:val="22"/>
          <w:lang w:val="en-GB" w:eastAsia="en-GB"/>
        </w:rPr>
        <w:t xml:space="preserve">the sale of </w:t>
      </w:r>
      <w:r w:rsidR="002001DB" w:rsidRPr="002001DB">
        <w:rPr>
          <w:rFonts w:ascii="Arial" w:hAnsi="Arial" w:cs="Arial"/>
          <w:sz w:val="22"/>
          <w:szCs w:val="22"/>
          <w:lang w:val="en-GB" w:eastAsia="en-GB"/>
        </w:rPr>
        <w:t>Rainbow Industrial Estate, Raynes Park</w:t>
      </w:r>
      <w:r w:rsidR="00872B38">
        <w:rPr>
          <w:rFonts w:ascii="Arial" w:hAnsi="Arial" w:cs="Arial"/>
          <w:sz w:val="22"/>
          <w:szCs w:val="22"/>
          <w:lang w:val="en-GB" w:eastAsia="en-GB"/>
        </w:rPr>
        <w:t>,</w:t>
      </w:r>
      <w:r w:rsidR="00412008">
        <w:rPr>
          <w:rFonts w:ascii="Arial" w:hAnsi="Arial" w:cs="Arial"/>
          <w:sz w:val="22"/>
          <w:szCs w:val="22"/>
          <w:lang w:val="en-GB" w:eastAsia="en-GB"/>
        </w:rPr>
        <w:t xml:space="preserve"> </w:t>
      </w:r>
      <w:r w:rsidR="004C2F2E">
        <w:rPr>
          <w:rFonts w:ascii="Arial" w:hAnsi="Arial" w:cs="Arial"/>
          <w:sz w:val="22"/>
          <w:szCs w:val="22"/>
          <w:lang w:val="en-GB" w:eastAsia="en-GB"/>
        </w:rPr>
        <w:t xml:space="preserve">for £20.3m </w:t>
      </w:r>
      <w:r w:rsidR="00D65B61">
        <w:rPr>
          <w:rFonts w:ascii="Arial" w:hAnsi="Arial" w:cs="Arial"/>
          <w:sz w:val="22"/>
          <w:szCs w:val="22"/>
          <w:lang w:val="en-GB" w:eastAsia="en-GB"/>
        </w:rPr>
        <w:t>and i</w:t>
      </w:r>
      <w:r w:rsidR="00BE6882" w:rsidRPr="00964050">
        <w:rPr>
          <w:rFonts w:ascii="Arial" w:hAnsi="Arial" w:cs="Arial"/>
          <w:sz w:val="22"/>
          <w:szCs w:val="22"/>
          <w:lang w:val="en-GB" w:eastAsia="en-GB"/>
        </w:rPr>
        <w:t xml:space="preserve">n </w:t>
      </w:r>
      <w:r w:rsidR="00BE6882">
        <w:rPr>
          <w:rFonts w:ascii="Arial" w:hAnsi="Arial" w:cs="Arial"/>
          <w:sz w:val="22"/>
          <w:szCs w:val="22"/>
          <w:lang w:val="en-GB" w:eastAsia="en-GB"/>
        </w:rPr>
        <w:t>Dec</w:t>
      </w:r>
      <w:r w:rsidR="00BE6882" w:rsidRPr="00964050">
        <w:rPr>
          <w:rFonts w:ascii="Arial" w:hAnsi="Arial" w:cs="Arial"/>
          <w:sz w:val="22"/>
          <w:szCs w:val="22"/>
          <w:lang w:val="en-GB" w:eastAsia="en-GB"/>
        </w:rPr>
        <w:t>ember 2024</w:t>
      </w:r>
      <w:r w:rsidR="00BE6882">
        <w:rPr>
          <w:rFonts w:ascii="Arial" w:hAnsi="Arial" w:cs="Arial"/>
          <w:sz w:val="22"/>
          <w:szCs w:val="22"/>
          <w:lang w:val="en-GB" w:eastAsia="en-GB"/>
        </w:rPr>
        <w:t xml:space="preserve">, we exchanged on </w:t>
      </w:r>
      <w:r w:rsidR="00872B38">
        <w:rPr>
          <w:rFonts w:ascii="Arial" w:hAnsi="Arial" w:cs="Arial"/>
          <w:sz w:val="22"/>
          <w:szCs w:val="22"/>
          <w:lang w:val="en-GB" w:eastAsia="en-GB"/>
        </w:rPr>
        <w:t xml:space="preserve">the sale of a small office building </w:t>
      </w:r>
      <w:r w:rsidR="004A3D92">
        <w:rPr>
          <w:rFonts w:ascii="Arial" w:hAnsi="Arial" w:cs="Arial"/>
          <w:sz w:val="22"/>
          <w:szCs w:val="22"/>
          <w:lang w:val="en-GB" w:eastAsia="en-GB"/>
        </w:rPr>
        <w:t>o</w:t>
      </w:r>
      <w:r w:rsidR="007A46A6">
        <w:rPr>
          <w:rFonts w:ascii="Arial" w:hAnsi="Arial" w:cs="Arial"/>
          <w:sz w:val="22"/>
          <w:szCs w:val="22"/>
          <w:lang w:val="en-GB" w:eastAsia="en-GB"/>
        </w:rPr>
        <w:t xml:space="preserve">n </w:t>
      </w:r>
      <w:r w:rsidR="00BE6882">
        <w:rPr>
          <w:rFonts w:ascii="Arial" w:hAnsi="Arial" w:cs="Arial"/>
          <w:sz w:val="22"/>
          <w:szCs w:val="22"/>
          <w:lang w:val="en-GB" w:eastAsia="en-GB"/>
        </w:rPr>
        <w:t xml:space="preserve">Archer Street </w:t>
      </w:r>
      <w:r w:rsidR="004A3D92">
        <w:rPr>
          <w:rFonts w:ascii="Arial" w:hAnsi="Arial" w:cs="Arial"/>
          <w:sz w:val="22"/>
          <w:szCs w:val="22"/>
          <w:lang w:val="en-GB" w:eastAsia="en-GB"/>
        </w:rPr>
        <w:t>in</w:t>
      </w:r>
      <w:r w:rsidR="00BE6882">
        <w:rPr>
          <w:rFonts w:ascii="Arial" w:hAnsi="Arial" w:cs="Arial"/>
          <w:sz w:val="22"/>
          <w:szCs w:val="22"/>
          <w:lang w:val="en-GB" w:eastAsia="en-GB"/>
        </w:rPr>
        <w:t xml:space="preserve"> Soho</w:t>
      </w:r>
      <w:r w:rsidR="004A3D92">
        <w:rPr>
          <w:rFonts w:ascii="Arial" w:hAnsi="Arial" w:cs="Arial"/>
          <w:sz w:val="22"/>
          <w:szCs w:val="22"/>
          <w:lang w:val="en-GB" w:eastAsia="en-GB"/>
        </w:rPr>
        <w:t>,</w:t>
      </w:r>
      <w:r w:rsidR="00BE6882">
        <w:rPr>
          <w:rFonts w:ascii="Arial" w:hAnsi="Arial" w:cs="Arial"/>
          <w:sz w:val="22"/>
          <w:szCs w:val="22"/>
          <w:lang w:val="en-GB" w:eastAsia="en-GB"/>
        </w:rPr>
        <w:t xml:space="preserve"> for £</w:t>
      </w:r>
      <w:r w:rsidR="0036199A">
        <w:rPr>
          <w:rFonts w:ascii="Arial" w:hAnsi="Arial" w:cs="Arial"/>
          <w:sz w:val="22"/>
          <w:szCs w:val="22"/>
          <w:lang w:val="en-GB" w:eastAsia="en-GB"/>
        </w:rPr>
        <w:t>13.9</w:t>
      </w:r>
      <w:r w:rsidR="00BE6882">
        <w:rPr>
          <w:rFonts w:ascii="Arial" w:hAnsi="Arial" w:cs="Arial"/>
          <w:sz w:val="22"/>
          <w:szCs w:val="22"/>
          <w:lang w:val="en-GB" w:eastAsia="en-GB"/>
        </w:rPr>
        <w:t>m</w:t>
      </w:r>
      <w:r w:rsidR="00A65138">
        <w:rPr>
          <w:rFonts w:ascii="Arial" w:hAnsi="Arial" w:cs="Arial"/>
          <w:sz w:val="22"/>
          <w:szCs w:val="22"/>
          <w:lang w:val="en-GB" w:eastAsia="en-GB"/>
        </w:rPr>
        <w:t xml:space="preserve">. </w:t>
      </w:r>
      <w:r w:rsidR="001B6E97">
        <w:rPr>
          <w:rFonts w:ascii="Arial" w:hAnsi="Arial" w:cs="Arial"/>
          <w:sz w:val="22"/>
          <w:szCs w:val="22"/>
          <w:lang w:val="en-GB" w:eastAsia="en-GB"/>
        </w:rPr>
        <w:t>Both t</w:t>
      </w:r>
      <w:r w:rsidR="000A13B8" w:rsidRPr="000A13B8">
        <w:rPr>
          <w:rFonts w:ascii="Arial" w:hAnsi="Arial" w:cs="Arial"/>
          <w:sz w:val="22"/>
          <w:szCs w:val="22"/>
          <w:lang w:val="en-GB" w:eastAsia="en-GB"/>
        </w:rPr>
        <w:t xml:space="preserve">hese disposals </w:t>
      </w:r>
      <w:r w:rsidR="00FB2987">
        <w:rPr>
          <w:rFonts w:ascii="Arial" w:hAnsi="Arial" w:cs="Arial"/>
          <w:sz w:val="22"/>
          <w:szCs w:val="22"/>
          <w:lang w:val="en-GB" w:eastAsia="en-GB"/>
        </w:rPr>
        <w:t xml:space="preserve">are </w:t>
      </w:r>
      <w:r w:rsidR="00905375">
        <w:rPr>
          <w:rFonts w:ascii="Arial" w:hAnsi="Arial" w:cs="Arial"/>
          <w:sz w:val="22"/>
          <w:szCs w:val="22"/>
          <w:lang w:val="en-GB" w:eastAsia="en-GB"/>
        </w:rPr>
        <w:t>expected</w:t>
      </w:r>
      <w:r w:rsidR="000A13B8" w:rsidRPr="000A13B8">
        <w:rPr>
          <w:rFonts w:ascii="Arial" w:hAnsi="Arial" w:cs="Arial"/>
          <w:sz w:val="22"/>
          <w:szCs w:val="22"/>
          <w:lang w:val="en-GB" w:eastAsia="en-GB"/>
        </w:rPr>
        <w:t xml:space="preserve"> </w:t>
      </w:r>
      <w:r w:rsidR="001074E8">
        <w:rPr>
          <w:rFonts w:ascii="Arial" w:hAnsi="Arial" w:cs="Arial"/>
          <w:sz w:val="22"/>
          <w:szCs w:val="22"/>
          <w:lang w:val="en-GB" w:eastAsia="en-GB"/>
        </w:rPr>
        <w:t>to complete in the fourth quarter and</w:t>
      </w:r>
      <w:r w:rsidR="00B53C2E">
        <w:rPr>
          <w:rFonts w:ascii="Arial" w:hAnsi="Arial" w:cs="Arial"/>
          <w:sz w:val="22"/>
          <w:szCs w:val="22"/>
          <w:lang w:val="en-GB" w:eastAsia="en-GB"/>
        </w:rPr>
        <w:t xml:space="preserve"> </w:t>
      </w:r>
      <w:r w:rsidR="00BB727C">
        <w:rPr>
          <w:rFonts w:ascii="Arial" w:hAnsi="Arial" w:cs="Arial"/>
          <w:sz w:val="22"/>
          <w:szCs w:val="22"/>
          <w:lang w:val="en-GB" w:eastAsia="en-GB"/>
        </w:rPr>
        <w:t>together</w:t>
      </w:r>
      <w:r w:rsidR="00B53C2E">
        <w:rPr>
          <w:rFonts w:ascii="Arial" w:hAnsi="Arial" w:cs="Arial"/>
          <w:sz w:val="22"/>
          <w:szCs w:val="22"/>
          <w:lang w:val="en-GB" w:eastAsia="en-GB"/>
        </w:rPr>
        <w:t xml:space="preserve"> will </w:t>
      </w:r>
      <w:r w:rsidR="000A13B8" w:rsidRPr="000A13B8">
        <w:rPr>
          <w:rFonts w:ascii="Arial" w:hAnsi="Arial" w:cs="Arial"/>
          <w:sz w:val="22"/>
          <w:szCs w:val="22"/>
          <w:lang w:val="en-GB" w:eastAsia="en-GB"/>
        </w:rPr>
        <w:t>deliver £</w:t>
      </w:r>
      <w:r w:rsidR="00B171BA">
        <w:rPr>
          <w:rFonts w:ascii="Arial" w:hAnsi="Arial" w:cs="Arial"/>
          <w:sz w:val="22"/>
          <w:szCs w:val="22"/>
          <w:lang w:val="en-GB" w:eastAsia="en-GB"/>
        </w:rPr>
        <w:t>34.2</w:t>
      </w:r>
      <w:r w:rsidR="000A13B8" w:rsidRPr="000A13B8">
        <w:rPr>
          <w:rFonts w:ascii="Arial" w:hAnsi="Arial" w:cs="Arial"/>
          <w:sz w:val="22"/>
          <w:szCs w:val="22"/>
          <w:lang w:val="en-GB" w:eastAsia="en-GB"/>
        </w:rPr>
        <w:t>m of proceeds at a net initial yield of 5.</w:t>
      </w:r>
      <w:r w:rsidR="0035464A">
        <w:rPr>
          <w:rFonts w:ascii="Arial" w:hAnsi="Arial" w:cs="Arial"/>
          <w:sz w:val="22"/>
          <w:szCs w:val="22"/>
          <w:lang w:val="en-GB" w:eastAsia="en-GB"/>
        </w:rPr>
        <w:t>0</w:t>
      </w:r>
      <w:r w:rsidR="000A13B8" w:rsidRPr="000A13B8">
        <w:rPr>
          <w:rFonts w:ascii="Arial" w:hAnsi="Arial" w:cs="Arial"/>
          <w:sz w:val="22"/>
          <w:szCs w:val="22"/>
          <w:lang w:val="en-GB" w:eastAsia="en-GB"/>
        </w:rPr>
        <w:t>%.</w:t>
      </w:r>
    </w:p>
    <w:p w14:paraId="47612ADB" w14:textId="77777777" w:rsidR="00F70579" w:rsidRPr="00964050" w:rsidRDefault="00F70579" w:rsidP="00D65B61">
      <w:pPr>
        <w:jc w:val="both"/>
        <w:rPr>
          <w:rFonts w:ascii="Arial" w:hAnsi="Arial" w:cs="Arial"/>
          <w:sz w:val="22"/>
          <w:szCs w:val="22"/>
          <w:lang w:val="en-GB" w:eastAsia="en-GB"/>
        </w:rPr>
      </w:pPr>
    </w:p>
    <w:p w14:paraId="192DBB7D" w14:textId="77777777" w:rsidR="00665CB0" w:rsidRDefault="00665CB0" w:rsidP="00665CB0">
      <w:pPr>
        <w:jc w:val="both"/>
        <w:rPr>
          <w:rFonts w:ascii="Arial" w:eastAsia="Arial" w:hAnsi="Arial" w:cs="Arial"/>
          <w:color w:val="000000" w:themeColor="text1"/>
          <w:sz w:val="22"/>
          <w:szCs w:val="22"/>
          <w:lang w:val="en-GB"/>
        </w:rPr>
      </w:pPr>
      <w:r w:rsidRPr="00A221B0">
        <w:rPr>
          <w:rFonts w:ascii="Arial" w:eastAsia="Arial" w:hAnsi="Arial" w:cs="Arial"/>
          <w:color w:val="000000" w:themeColor="text1"/>
          <w:sz w:val="22"/>
          <w:szCs w:val="22"/>
          <w:lang w:val="en-GB"/>
        </w:rPr>
        <w:t xml:space="preserve">We completed the refurbishment and extension of </w:t>
      </w:r>
      <w:r>
        <w:rPr>
          <w:rFonts w:ascii="Arial" w:eastAsia="Arial" w:hAnsi="Arial" w:cs="Arial"/>
          <w:color w:val="000000" w:themeColor="text1"/>
          <w:sz w:val="22"/>
          <w:szCs w:val="22"/>
          <w:lang w:val="en-GB"/>
        </w:rPr>
        <w:t xml:space="preserve">our first net zero building, </w:t>
      </w:r>
      <w:r w:rsidRPr="00A221B0">
        <w:rPr>
          <w:rFonts w:ascii="Arial" w:eastAsia="Arial" w:hAnsi="Arial" w:cs="Arial"/>
          <w:color w:val="000000" w:themeColor="text1"/>
          <w:sz w:val="22"/>
          <w:szCs w:val="22"/>
          <w:lang w:val="en-GB"/>
        </w:rPr>
        <w:t>Leroy House in Islington</w:t>
      </w:r>
      <w:r>
        <w:rPr>
          <w:rFonts w:ascii="Arial" w:eastAsia="Arial" w:hAnsi="Arial" w:cs="Arial"/>
          <w:color w:val="000000" w:themeColor="text1"/>
          <w:sz w:val="22"/>
          <w:szCs w:val="22"/>
          <w:lang w:val="en-GB"/>
        </w:rPr>
        <w:t>,</w:t>
      </w:r>
      <w:r w:rsidRPr="00A221B0">
        <w:rPr>
          <w:rFonts w:ascii="Arial" w:eastAsia="Arial" w:hAnsi="Arial" w:cs="Arial"/>
          <w:color w:val="000000" w:themeColor="text1"/>
          <w:sz w:val="22"/>
          <w:szCs w:val="22"/>
          <w:lang w:val="en-GB"/>
        </w:rPr>
        <w:t xml:space="preserve"> in October 2024, delivering 57,000 sq. ft. of new space across 101 units. </w:t>
      </w:r>
    </w:p>
    <w:bookmarkEnd w:id="0"/>
    <w:p w14:paraId="07888525" w14:textId="77777777" w:rsidR="00915450" w:rsidRPr="001E1C84" w:rsidRDefault="00915450" w:rsidP="0000440E">
      <w:pPr>
        <w:jc w:val="both"/>
        <w:rPr>
          <w:rFonts w:ascii="Arial" w:eastAsia="Arial" w:hAnsi="Arial" w:cs="Arial"/>
          <w:color w:val="000000" w:themeColor="text1"/>
          <w:sz w:val="22"/>
          <w:szCs w:val="22"/>
          <w:highlight w:val="yellow"/>
          <w:lang w:val="en-GB"/>
        </w:rPr>
      </w:pPr>
    </w:p>
    <w:p w14:paraId="122C0197" w14:textId="0D4E2846" w:rsidR="007D15A1" w:rsidRDefault="00915F86" w:rsidP="0000440E">
      <w:pPr>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Activity is ongoing at our major refurbishment projects</w:t>
      </w:r>
      <w:r w:rsidR="003E7B6B">
        <w:rPr>
          <w:rFonts w:ascii="Arial" w:eastAsia="Arial" w:hAnsi="Arial" w:cs="Arial"/>
          <w:color w:val="000000" w:themeColor="text1"/>
          <w:sz w:val="22"/>
          <w:szCs w:val="22"/>
          <w:lang w:val="en-GB"/>
        </w:rPr>
        <w:t>;</w:t>
      </w:r>
      <w:r w:rsidR="007D15A1">
        <w:rPr>
          <w:rFonts w:ascii="Arial" w:eastAsia="Arial" w:hAnsi="Arial" w:cs="Arial"/>
          <w:color w:val="000000" w:themeColor="text1"/>
          <w:sz w:val="22"/>
          <w:szCs w:val="22"/>
          <w:lang w:val="en-GB"/>
        </w:rPr>
        <w:t xml:space="preserve"> </w:t>
      </w:r>
      <w:r w:rsidR="003B1032">
        <w:rPr>
          <w:rFonts w:ascii="Arial" w:eastAsia="Arial" w:hAnsi="Arial" w:cs="Arial"/>
          <w:color w:val="000000" w:themeColor="text1"/>
          <w:sz w:val="22"/>
          <w:szCs w:val="22"/>
          <w:lang w:val="en-GB"/>
        </w:rPr>
        <w:t>Chocolate Factory in Wood Green</w:t>
      </w:r>
      <w:r w:rsidR="008F3F8F">
        <w:rPr>
          <w:rFonts w:ascii="Arial" w:eastAsia="Arial" w:hAnsi="Arial" w:cs="Arial"/>
          <w:color w:val="000000" w:themeColor="text1"/>
          <w:sz w:val="22"/>
          <w:szCs w:val="22"/>
          <w:lang w:val="en-GB"/>
        </w:rPr>
        <w:t xml:space="preserve">, where we </w:t>
      </w:r>
      <w:r w:rsidR="00530F3A">
        <w:rPr>
          <w:rFonts w:ascii="Arial" w:eastAsia="Arial" w:hAnsi="Arial" w:cs="Arial"/>
          <w:color w:val="000000" w:themeColor="text1"/>
          <w:sz w:val="22"/>
          <w:szCs w:val="22"/>
          <w:lang w:val="en-GB"/>
        </w:rPr>
        <w:t xml:space="preserve">are delivering </w:t>
      </w:r>
      <w:r w:rsidR="00BA048D">
        <w:rPr>
          <w:rFonts w:ascii="Arial" w:eastAsia="Arial" w:hAnsi="Arial" w:cs="Arial"/>
          <w:color w:val="000000" w:themeColor="text1"/>
          <w:sz w:val="22"/>
          <w:szCs w:val="22"/>
          <w:lang w:val="en-GB"/>
        </w:rPr>
        <w:t>4</w:t>
      </w:r>
      <w:r w:rsidR="00530F3A">
        <w:rPr>
          <w:rFonts w:ascii="Arial" w:eastAsia="Arial" w:hAnsi="Arial" w:cs="Arial"/>
          <w:color w:val="000000" w:themeColor="text1"/>
          <w:sz w:val="22"/>
          <w:szCs w:val="22"/>
          <w:lang w:val="en-GB"/>
        </w:rPr>
        <w:t xml:space="preserve">0,000 sq. ft. of new </w:t>
      </w:r>
      <w:r w:rsidR="00BA048D">
        <w:rPr>
          <w:rFonts w:ascii="Arial" w:eastAsia="Arial" w:hAnsi="Arial" w:cs="Arial"/>
          <w:color w:val="000000" w:themeColor="text1"/>
          <w:sz w:val="22"/>
          <w:szCs w:val="22"/>
          <w:lang w:val="en-GB"/>
        </w:rPr>
        <w:t xml:space="preserve">and upgraded </w:t>
      </w:r>
      <w:r w:rsidR="00530F3A">
        <w:rPr>
          <w:rFonts w:ascii="Arial" w:eastAsia="Arial" w:hAnsi="Arial" w:cs="Arial"/>
          <w:color w:val="000000" w:themeColor="text1"/>
          <w:sz w:val="22"/>
          <w:szCs w:val="22"/>
          <w:lang w:val="en-GB"/>
        </w:rPr>
        <w:t xml:space="preserve">space and </w:t>
      </w:r>
      <w:r w:rsidR="008F3F8F">
        <w:rPr>
          <w:rFonts w:ascii="Arial" w:eastAsia="Arial" w:hAnsi="Arial" w:cs="Arial"/>
          <w:color w:val="000000" w:themeColor="text1"/>
          <w:sz w:val="22"/>
          <w:szCs w:val="22"/>
          <w:lang w:val="en-GB"/>
        </w:rPr>
        <w:t>expect practical completion in late Spring,</w:t>
      </w:r>
      <w:r w:rsidR="003B1032">
        <w:rPr>
          <w:rFonts w:ascii="Arial" w:eastAsia="Arial" w:hAnsi="Arial" w:cs="Arial"/>
          <w:color w:val="000000" w:themeColor="text1"/>
          <w:sz w:val="22"/>
          <w:szCs w:val="22"/>
          <w:lang w:val="en-GB"/>
        </w:rPr>
        <w:t xml:space="preserve"> and </w:t>
      </w:r>
      <w:r w:rsidR="00BA4CE1">
        <w:rPr>
          <w:rFonts w:ascii="Arial" w:eastAsia="Arial" w:hAnsi="Arial" w:cs="Arial"/>
          <w:color w:val="000000" w:themeColor="text1"/>
          <w:sz w:val="22"/>
          <w:szCs w:val="22"/>
          <w:lang w:val="en-GB"/>
        </w:rPr>
        <w:t>The Biscuit Factory in Bermondsey</w:t>
      </w:r>
      <w:r w:rsidR="008F3F8F">
        <w:rPr>
          <w:rFonts w:ascii="Arial" w:eastAsia="Arial" w:hAnsi="Arial" w:cs="Arial"/>
          <w:color w:val="000000" w:themeColor="text1"/>
          <w:sz w:val="22"/>
          <w:szCs w:val="22"/>
          <w:lang w:val="en-GB"/>
        </w:rPr>
        <w:t xml:space="preserve">, which will </w:t>
      </w:r>
      <w:r w:rsidR="00712075">
        <w:rPr>
          <w:rFonts w:ascii="Arial" w:eastAsia="Arial" w:hAnsi="Arial" w:cs="Arial"/>
          <w:color w:val="000000" w:themeColor="text1"/>
          <w:sz w:val="22"/>
          <w:szCs w:val="22"/>
          <w:lang w:val="en-GB"/>
        </w:rPr>
        <w:t xml:space="preserve">deliver 30,000 sq. ft. </w:t>
      </w:r>
      <w:r w:rsidR="00950F6D">
        <w:rPr>
          <w:rFonts w:ascii="Arial" w:eastAsia="Arial" w:hAnsi="Arial" w:cs="Arial"/>
          <w:color w:val="000000" w:themeColor="text1"/>
          <w:sz w:val="22"/>
          <w:szCs w:val="22"/>
          <w:lang w:val="en-GB"/>
        </w:rPr>
        <w:t xml:space="preserve">of additional space </w:t>
      </w:r>
      <w:r w:rsidR="008F3F8F">
        <w:rPr>
          <w:rFonts w:ascii="Arial" w:eastAsia="Arial" w:hAnsi="Arial" w:cs="Arial"/>
          <w:color w:val="000000" w:themeColor="text1"/>
          <w:sz w:val="22"/>
          <w:szCs w:val="22"/>
          <w:lang w:val="en-GB"/>
        </w:rPr>
        <w:t xml:space="preserve">towards the end of </w:t>
      </w:r>
      <w:r w:rsidR="00E20D0D">
        <w:rPr>
          <w:rFonts w:ascii="Arial" w:eastAsia="Arial" w:hAnsi="Arial" w:cs="Arial"/>
          <w:color w:val="000000" w:themeColor="text1"/>
          <w:sz w:val="22"/>
          <w:szCs w:val="22"/>
          <w:lang w:val="en-GB"/>
        </w:rPr>
        <w:t>2025</w:t>
      </w:r>
      <w:r w:rsidR="00BA4CE1">
        <w:rPr>
          <w:rFonts w:ascii="Arial" w:eastAsia="Arial" w:hAnsi="Arial" w:cs="Arial"/>
          <w:color w:val="000000" w:themeColor="text1"/>
          <w:sz w:val="22"/>
          <w:szCs w:val="22"/>
          <w:lang w:val="en-GB"/>
        </w:rPr>
        <w:t xml:space="preserve">. </w:t>
      </w:r>
      <w:r w:rsidR="00ED6B1A">
        <w:rPr>
          <w:rFonts w:ascii="Arial" w:eastAsia="Arial" w:hAnsi="Arial" w:cs="Arial"/>
          <w:color w:val="000000" w:themeColor="text1"/>
          <w:sz w:val="22"/>
          <w:szCs w:val="22"/>
          <w:lang w:val="en-GB"/>
        </w:rPr>
        <w:t xml:space="preserve">We have also started on site </w:t>
      </w:r>
      <w:r w:rsidR="00363433">
        <w:rPr>
          <w:rFonts w:ascii="Arial" w:eastAsia="Arial" w:hAnsi="Arial" w:cs="Arial"/>
          <w:color w:val="000000" w:themeColor="text1"/>
          <w:sz w:val="22"/>
          <w:szCs w:val="22"/>
          <w:lang w:val="en-GB"/>
        </w:rPr>
        <w:t>at The Centro Buildings</w:t>
      </w:r>
      <w:r w:rsidR="006C60B1">
        <w:rPr>
          <w:rFonts w:ascii="Arial" w:eastAsia="Arial" w:hAnsi="Arial" w:cs="Arial"/>
          <w:color w:val="000000" w:themeColor="text1"/>
          <w:sz w:val="22"/>
          <w:szCs w:val="22"/>
          <w:lang w:val="en-GB"/>
        </w:rPr>
        <w:t xml:space="preserve"> in Camden</w:t>
      </w:r>
      <w:r w:rsidR="00363433">
        <w:rPr>
          <w:rFonts w:ascii="Arial" w:eastAsia="Arial" w:hAnsi="Arial" w:cs="Arial"/>
          <w:color w:val="000000" w:themeColor="text1"/>
          <w:sz w:val="22"/>
          <w:szCs w:val="22"/>
          <w:lang w:val="en-GB"/>
        </w:rPr>
        <w:t xml:space="preserve">, </w:t>
      </w:r>
      <w:r w:rsidR="00DB7432">
        <w:rPr>
          <w:rFonts w:ascii="Arial" w:eastAsia="Arial" w:hAnsi="Arial" w:cs="Arial"/>
          <w:color w:val="000000" w:themeColor="text1"/>
          <w:sz w:val="22"/>
          <w:szCs w:val="22"/>
          <w:lang w:val="en-GB"/>
        </w:rPr>
        <w:t>where we are</w:t>
      </w:r>
      <w:r w:rsidR="00363433">
        <w:rPr>
          <w:rFonts w:ascii="Arial" w:eastAsia="Arial" w:hAnsi="Arial" w:cs="Arial"/>
          <w:color w:val="000000" w:themeColor="text1"/>
          <w:sz w:val="22"/>
          <w:szCs w:val="22"/>
          <w:lang w:val="en-GB"/>
        </w:rPr>
        <w:t xml:space="preserve"> </w:t>
      </w:r>
      <w:r w:rsidR="0027168E">
        <w:rPr>
          <w:rFonts w:ascii="Arial" w:eastAsia="Arial" w:hAnsi="Arial" w:cs="Arial"/>
          <w:color w:val="000000" w:themeColor="text1"/>
          <w:sz w:val="22"/>
          <w:szCs w:val="22"/>
          <w:lang w:val="en-GB"/>
        </w:rPr>
        <w:t>transform</w:t>
      </w:r>
      <w:r w:rsidR="00DB7432">
        <w:rPr>
          <w:rFonts w:ascii="Arial" w:eastAsia="Arial" w:hAnsi="Arial" w:cs="Arial"/>
          <w:color w:val="000000" w:themeColor="text1"/>
          <w:sz w:val="22"/>
          <w:szCs w:val="22"/>
          <w:lang w:val="en-GB"/>
        </w:rPr>
        <w:t>ing</w:t>
      </w:r>
      <w:r w:rsidR="00CE394D">
        <w:rPr>
          <w:rFonts w:ascii="Arial" w:eastAsia="Arial" w:hAnsi="Arial" w:cs="Arial"/>
          <w:color w:val="000000" w:themeColor="text1"/>
          <w:sz w:val="22"/>
          <w:szCs w:val="22"/>
          <w:lang w:val="en-GB"/>
        </w:rPr>
        <w:t xml:space="preserve"> a traditional office building,</w:t>
      </w:r>
      <w:r w:rsidR="0027168E">
        <w:rPr>
          <w:rFonts w:ascii="Arial" w:eastAsia="Arial" w:hAnsi="Arial" w:cs="Arial"/>
          <w:color w:val="000000" w:themeColor="text1"/>
          <w:sz w:val="22"/>
          <w:szCs w:val="22"/>
          <w:lang w:val="en-GB"/>
        </w:rPr>
        <w:t xml:space="preserve"> </w:t>
      </w:r>
      <w:r w:rsidR="00ED6B1A">
        <w:rPr>
          <w:rFonts w:ascii="Arial" w:eastAsia="Arial" w:hAnsi="Arial" w:cs="Arial"/>
          <w:color w:val="000000" w:themeColor="text1"/>
          <w:sz w:val="22"/>
          <w:szCs w:val="22"/>
          <w:lang w:val="en-GB"/>
        </w:rPr>
        <w:t>Atelier House</w:t>
      </w:r>
      <w:r w:rsidR="00CE394D">
        <w:rPr>
          <w:rFonts w:ascii="Arial" w:eastAsia="Arial" w:hAnsi="Arial" w:cs="Arial"/>
          <w:color w:val="000000" w:themeColor="text1"/>
          <w:sz w:val="22"/>
          <w:szCs w:val="22"/>
          <w:lang w:val="en-GB"/>
        </w:rPr>
        <w:t>,</w:t>
      </w:r>
      <w:r w:rsidR="00ED6B1A">
        <w:rPr>
          <w:rFonts w:ascii="Arial" w:eastAsia="Arial" w:hAnsi="Arial" w:cs="Arial"/>
          <w:color w:val="000000" w:themeColor="text1"/>
          <w:sz w:val="22"/>
          <w:szCs w:val="22"/>
          <w:lang w:val="en-GB"/>
        </w:rPr>
        <w:t xml:space="preserve"> </w:t>
      </w:r>
      <w:r w:rsidR="0027168E">
        <w:rPr>
          <w:rFonts w:ascii="Arial" w:eastAsia="Arial" w:hAnsi="Arial" w:cs="Arial"/>
          <w:color w:val="000000" w:themeColor="text1"/>
          <w:sz w:val="22"/>
          <w:szCs w:val="22"/>
          <w:lang w:val="en-GB"/>
        </w:rPr>
        <w:t>into a Workspace business centr</w:t>
      </w:r>
      <w:r w:rsidR="00CE394D">
        <w:rPr>
          <w:rFonts w:ascii="Arial" w:eastAsia="Arial" w:hAnsi="Arial" w:cs="Arial"/>
          <w:color w:val="000000" w:themeColor="text1"/>
          <w:sz w:val="22"/>
          <w:szCs w:val="22"/>
          <w:lang w:val="en-GB"/>
        </w:rPr>
        <w:t xml:space="preserve">e with 40 units, a café and meeting rooms. </w:t>
      </w:r>
    </w:p>
    <w:p w14:paraId="65AFA47E" w14:textId="77777777" w:rsidR="00F27031" w:rsidRDefault="00F27031" w:rsidP="0000440E">
      <w:pPr>
        <w:jc w:val="both"/>
        <w:rPr>
          <w:rFonts w:ascii="Arial" w:eastAsia="Arial" w:hAnsi="Arial" w:cs="Arial"/>
          <w:color w:val="000000" w:themeColor="text1"/>
          <w:sz w:val="22"/>
          <w:szCs w:val="22"/>
          <w:lang w:val="en-GB"/>
        </w:rPr>
      </w:pPr>
    </w:p>
    <w:p w14:paraId="61AD19D1" w14:textId="36227665" w:rsidR="0032101E" w:rsidRDefault="00F27031" w:rsidP="0000440E">
      <w:pPr>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 xml:space="preserve">We have also </w:t>
      </w:r>
      <w:r w:rsidR="0020638D">
        <w:rPr>
          <w:rFonts w:ascii="Arial" w:eastAsia="Arial" w:hAnsi="Arial" w:cs="Arial"/>
          <w:color w:val="000000" w:themeColor="text1"/>
          <w:sz w:val="22"/>
          <w:szCs w:val="22"/>
          <w:lang w:val="en-GB"/>
        </w:rPr>
        <w:t xml:space="preserve">made </w:t>
      </w:r>
      <w:r w:rsidR="00722B8F">
        <w:rPr>
          <w:rFonts w:ascii="Arial" w:eastAsia="Arial" w:hAnsi="Arial" w:cs="Arial"/>
          <w:color w:val="000000" w:themeColor="text1"/>
          <w:sz w:val="22"/>
          <w:szCs w:val="22"/>
          <w:lang w:val="en-GB"/>
        </w:rPr>
        <w:t xml:space="preserve">good </w:t>
      </w:r>
      <w:r w:rsidR="0020638D">
        <w:rPr>
          <w:rFonts w:ascii="Arial" w:eastAsia="Arial" w:hAnsi="Arial" w:cs="Arial"/>
          <w:color w:val="000000" w:themeColor="text1"/>
          <w:sz w:val="22"/>
          <w:szCs w:val="22"/>
          <w:lang w:val="en-GB"/>
        </w:rPr>
        <w:t xml:space="preserve">progress </w:t>
      </w:r>
      <w:r w:rsidR="000E759A">
        <w:rPr>
          <w:rFonts w:ascii="Arial" w:eastAsia="Arial" w:hAnsi="Arial" w:cs="Arial"/>
          <w:color w:val="000000" w:themeColor="text1"/>
          <w:sz w:val="22"/>
          <w:szCs w:val="22"/>
          <w:lang w:val="en-GB"/>
        </w:rPr>
        <w:t xml:space="preserve">with </w:t>
      </w:r>
      <w:r w:rsidR="00572F75">
        <w:rPr>
          <w:rFonts w:ascii="Arial" w:eastAsia="Arial" w:hAnsi="Arial" w:cs="Arial"/>
          <w:color w:val="000000" w:themeColor="text1"/>
          <w:sz w:val="22"/>
          <w:szCs w:val="22"/>
          <w:lang w:val="en-GB"/>
        </w:rPr>
        <w:t>our ongoing programme</w:t>
      </w:r>
      <w:r w:rsidR="00706D2D">
        <w:rPr>
          <w:rFonts w:ascii="Arial" w:eastAsia="Arial" w:hAnsi="Arial" w:cs="Arial"/>
          <w:color w:val="000000" w:themeColor="text1"/>
          <w:sz w:val="22"/>
          <w:szCs w:val="22"/>
          <w:lang w:val="en-GB"/>
        </w:rPr>
        <w:t xml:space="preserve"> of</w:t>
      </w:r>
      <w:r w:rsidR="000E759A">
        <w:rPr>
          <w:rFonts w:ascii="Arial" w:eastAsia="Arial" w:hAnsi="Arial" w:cs="Arial"/>
          <w:color w:val="000000" w:themeColor="text1"/>
          <w:sz w:val="22"/>
          <w:szCs w:val="22"/>
          <w:lang w:val="en-GB"/>
        </w:rPr>
        <w:t xml:space="preserve"> </w:t>
      </w:r>
      <w:r w:rsidR="00811A34">
        <w:rPr>
          <w:rFonts w:ascii="Arial" w:eastAsia="Arial" w:hAnsi="Arial" w:cs="Arial"/>
          <w:color w:val="000000" w:themeColor="text1"/>
          <w:sz w:val="22"/>
          <w:szCs w:val="22"/>
          <w:lang w:val="en-GB"/>
        </w:rPr>
        <w:t>refurbish</w:t>
      </w:r>
      <w:r w:rsidR="004309DB">
        <w:rPr>
          <w:rFonts w:ascii="Arial" w:eastAsia="Arial" w:hAnsi="Arial" w:cs="Arial"/>
          <w:color w:val="000000" w:themeColor="text1"/>
          <w:sz w:val="22"/>
          <w:szCs w:val="22"/>
          <w:lang w:val="en-GB"/>
        </w:rPr>
        <w:t xml:space="preserve">ment and subdivision of </w:t>
      </w:r>
      <w:r w:rsidR="00D41429">
        <w:rPr>
          <w:rFonts w:ascii="Arial" w:eastAsia="Arial" w:hAnsi="Arial" w:cs="Arial"/>
          <w:color w:val="000000" w:themeColor="text1"/>
          <w:sz w:val="22"/>
          <w:szCs w:val="22"/>
          <w:lang w:val="en-GB"/>
        </w:rPr>
        <w:t>larger units</w:t>
      </w:r>
      <w:r w:rsidR="00B47DEA">
        <w:rPr>
          <w:rFonts w:ascii="Arial" w:eastAsia="Arial" w:hAnsi="Arial" w:cs="Arial"/>
          <w:color w:val="000000" w:themeColor="text1"/>
          <w:sz w:val="22"/>
          <w:szCs w:val="22"/>
          <w:lang w:val="en-GB"/>
        </w:rPr>
        <w:t xml:space="preserve">, with marketing commencing shortly on around </w:t>
      </w:r>
      <w:r w:rsidR="00907C71">
        <w:rPr>
          <w:rFonts w:ascii="Arial" w:eastAsia="Arial" w:hAnsi="Arial" w:cs="Arial"/>
          <w:color w:val="000000" w:themeColor="text1"/>
          <w:sz w:val="22"/>
          <w:szCs w:val="22"/>
          <w:lang w:val="en-GB"/>
        </w:rPr>
        <w:t>3</w:t>
      </w:r>
      <w:r w:rsidR="000C5397">
        <w:rPr>
          <w:rFonts w:ascii="Arial" w:eastAsia="Arial" w:hAnsi="Arial" w:cs="Arial"/>
          <w:color w:val="000000" w:themeColor="text1"/>
          <w:sz w:val="22"/>
          <w:szCs w:val="22"/>
          <w:lang w:val="en-GB"/>
        </w:rPr>
        <w:t>0</w:t>
      </w:r>
      <w:r w:rsidR="00907C71">
        <w:rPr>
          <w:rFonts w:ascii="Arial" w:eastAsia="Arial" w:hAnsi="Arial" w:cs="Arial"/>
          <w:color w:val="000000" w:themeColor="text1"/>
          <w:sz w:val="22"/>
          <w:szCs w:val="22"/>
          <w:lang w:val="en-GB"/>
        </w:rPr>
        <w:t>,000</w:t>
      </w:r>
      <w:r w:rsidR="001163CD">
        <w:rPr>
          <w:rFonts w:ascii="Arial" w:eastAsia="Arial" w:hAnsi="Arial" w:cs="Arial"/>
          <w:color w:val="000000" w:themeColor="text1"/>
          <w:sz w:val="22"/>
          <w:szCs w:val="22"/>
          <w:lang w:val="en-GB"/>
        </w:rPr>
        <w:t xml:space="preserve"> sq. ft.</w:t>
      </w:r>
      <w:r w:rsidR="00B47DEA">
        <w:rPr>
          <w:rFonts w:ascii="Arial" w:eastAsia="Arial" w:hAnsi="Arial" w:cs="Arial"/>
          <w:color w:val="000000" w:themeColor="text1"/>
          <w:sz w:val="22"/>
          <w:szCs w:val="22"/>
          <w:lang w:val="en-GB"/>
        </w:rPr>
        <w:t xml:space="preserve"> largely completed in the quarter</w:t>
      </w:r>
      <w:r w:rsidR="00572F75">
        <w:rPr>
          <w:rFonts w:ascii="Arial" w:eastAsia="Arial" w:hAnsi="Arial" w:cs="Arial"/>
          <w:color w:val="000000" w:themeColor="text1"/>
          <w:sz w:val="22"/>
          <w:szCs w:val="22"/>
          <w:lang w:val="en-GB"/>
        </w:rPr>
        <w:t>.</w:t>
      </w:r>
    </w:p>
    <w:p w14:paraId="75725B41" w14:textId="77777777" w:rsidR="00790FF7" w:rsidRDefault="00790FF7" w:rsidP="00B002D5">
      <w:pPr>
        <w:jc w:val="both"/>
        <w:rPr>
          <w:rFonts w:ascii="Arial" w:hAnsi="Arial" w:cs="Arial"/>
          <w:b/>
          <w:sz w:val="22"/>
          <w:szCs w:val="22"/>
          <w:lang w:val="en-GB" w:eastAsia="en-GB"/>
        </w:rPr>
      </w:pPr>
    </w:p>
    <w:p w14:paraId="53834F5E" w14:textId="24D0B311" w:rsidR="000327B9" w:rsidRPr="00B002D5" w:rsidRDefault="000327B9" w:rsidP="00B002D5">
      <w:pPr>
        <w:jc w:val="both"/>
        <w:rPr>
          <w:rFonts w:ascii="Arial" w:eastAsia="Arial" w:hAnsi="Arial" w:cs="Arial"/>
          <w:color w:val="000000" w:themeColor="text1"/>
          <w:sz w:val="22"/>
          <w:szCs w:val="22"/>
          <w:highlight w:val="yellow"/>
          <w:lang w:val="en-GB"/>
        </w:rPr>
      </w:pPr>
      <w:r w:rsidRPr="004A5E0C">
        <w:rPr>
          <w:rFonts w:ascii="Arial" w:hAnsi="Arial" w:cs="Arial"/>
          <w:b/>
          <w:sz w:val="22"/>
          <w:szCs w:val="22"/>
          <w:lang w:val="en-GB" w:eastAsia="en-GB"/>
        </w:rPr>
        <w:t>Financing</w:t>
      </w:r>
    </w:p>
    <w:p w14:paraId="6F88A0BD" w14:textId="77777777" w:rsidR="000327B9" w:rsidRDefault="000327B9" w:rsidP="000327B9">
      <w:pPr>
        <w:autoSpaceDE w:val="0"/>
        <w:autoSpaceDN w:val="0"/>
        <w:adjustRightInd w:val="0"/>
        <w:jc w:val="both"/>
        <w:rPr>
          <w:rFonts w:ascii="Arial" w:hAnsi="Arial" w:cs="Arial"/>
          <w:b/>
          <w:sz w:val="22"/>
          <w:szCs w:val="22"/>
          <w:highlight w:val="yellow"/>
          <w:lang w:val="en-GB" w:eastAsia="en-GB"/>
        </w:rPr>
      </w:pPr>
    </w:p>
    <w:p w14:paraId="7EE2F506" w14:textId="6C2598FB" w:rsidR="001E7C3C" w:rsidRPr="00676C69" w:rsidRDefault="001E7C3C" w:rsidP="001E7C3C">
      <w:pPr>
        <w:autoSpaceDE w:val="0"/>
        <w:autoSpaceDN w:val="0"/>
        <w:adjustRightInd w:val="0"/>
        <w:jc w:val="both"/>
        <w:rPr>
          <w:rFonts w:ascii="Arial" w:hAnsi="Arial" w:cs="Arial"/>
          <w:bCs/>
          <w:sz w:val="22"/>
          <w:szCs w:val="22"/>
          <w:lang w:val="en-GB" w:eastAsia="en-GB"/>
        </w:rPr>
      </w:pPr>
      <w:r w:rsidRPr="00676C69">
        <w:rPr>
          <w:rFonts w:ascii="Arial" w:hAnsi="Arial" w:cs="Arial"/>
          <w:bCs/>
          <w:sz w:val="22"/>
          <w:szCs w:val="22"/>
          <w:lang w:val="en-GB" w:eastAsia="en-GB"/>
        </w:rPr>
        <w:t>In November, the terms of the £135m RCF were amended to extend the maturity to 30</w:t>
      </w:r>
      <w:r w:rsidR="00300DC2">
        <w:rPr>
          <w:rFonts w:ascii="Arial" w:hAnsi="Arial" w:cs="Arial"/>
          <w:bCs/>
          <w:sz w:val="22"/>
          <w:szCs w:val="22"/>
          <w:lang w:val="en-GB" w:eastAsia="en-GB"/>
        </w:rPr>
        <w:t> </w:t>
      </w:r>
      <w:r w:rsidRPr="00676C69">
        <w:rPr>
          <w:rFonts w:ascii="Arial" w:hAnsi="Arial" w:cs="Arial"/>
          <w:bCs/>
          <w:sz w:val="22"/>
          <w:szCs w:val="22"/>
          <w:lang w:val="en-GB" w:eastAsia="en-GB"/>
        </w:rPr>
        <w:t xml:space="preserve">November 2028, with options to extend by up to a further two years and an option to increase the facility amount to £255m, subject to lender consent. In addition, an £80m term loan facility </w:t>
      </w:r>
      <w:r w:rsidR="00A44880">
        <w:rPr>
          <w:rFonts w:ascii="Arial" w:hAnsi="Arial" w:cs="Arial"/>
          <w:bCs/>
          <w:sz w:val="22"/>
          <w:szCs w:val="22"/>
          <w:lang w:val="en-GB" w:eastAsia="en-GB"/>
        </w:rPr>
        <w:t xml:space="preserve">was </w:t>
      </w:r>
      <w:r w:rsidRPr="00676C69">
        <w:rPr>
          <w:rFonts w:ascii="Arial" w:hAnsi="Arial" w:cs="Arial"/>
          <w:bCs/>
          <w:sz w:val="22"/>
          <w:szCs w:val="22"/>
          <w:lang w:val="en-GB" w:eastAsia="en-GB"/>
        </w:rPr>
        <w:t xml:space="preserve">agreed with an initial maturity of November 2026 and </w:t>
      </w:r>
      <w:r w:rsidR="00211D95">
        <w:rPr>
          <w:rFonts w:ascii="Arial" w:hAnsi="Arial" w:cs="Arial"/>
          <w:bCs/>
          <w:sz w:val="22"/>
          <w:szCs w:val="22"/>
          <w:lang w:val="en-GB" w:eastAsia="en-GB"/>
        </w:rPr>
        <w:t xml:space="preserve">with </w:t>
      </w:r>
      <w:r w:rsidR="00290DCE">
        <w:rPr>
          <w:rFonts w:ascii="Arial" w:hAnsi="Arial" w:cs="Arial"/>
          <w:bCs/>
          <w:sz w:val="22"/>
          <w:szCs w:val="22"/>
          <w:lang w:val="en-GB" w:eastAsia="en-GB"/>
        </w:rPr>
        <w:t xml:space="preserve">the </w:t>
      </w:r>
      <w:r w:rsidRPr="00676C69">
        <w:rPr>
          <w:rFonts w:ascii="Arial" w:hAnsi="Arial" w:cs="Arial"/>
          <w:bCs/>
          <w:sz w:val="22"/>
          <w:szCs w:val="22"/>
          <w:lang w:val="en-GB" w:eastAsia="en-GB"/>
        </w:rPr>
        <w:t>option to extend by up to</w:t>
      </w:r>
      <w:r w:rsidR="00A44880">
        <w:rPr>
          <w:rFonts w:ascii="Arial" w:hAnsi="Arial" w:cs="Arial"/>
          <w:bCs/>
          <w:sz w:val="22"/>
          <w:szCs w:val="22"/>
          <w:lang w:val="en-GB" w:eastAsia="en-GB"/>
        </w:rPr>
        <w:t xml:space="preserve"> </w:t>
      </w:r>
      <w:r w:rsidRPr="00676C69">
        <w:rPr>
          <w:rFonts w:ascii="Arial" w:hAnsi="Arial" w:cs="Arial"/>
          <w:bCs/>
          <w:sz w:val="22"/>
          <w:szCs w:val="22"/>
          <w:lang w:val="en-GB" w:eastAsia="en-GB"/>
        </w:rPr>
        <w:t>two further years, subject to lender consent.</w:t>
      </w:r>
    </w:p>
    <w:p w14:paraId="5A0F7537" w14:textId="77777777" w:rsidR="001E7C3C" w:rsidRPr="00421EA0" w:rsidRDefault="001E7C3C" w:rsidP="000327B9">
      <w:pPr>
        <w:autoSpaceDE w:val="0"/>
        <w:autoSpaceDN w:val="0"/>
        <w:adjustRightInd w:val="0"/>
        <w:jc w:val="both"/>
        <w:rPr>
          <w:rFonts w:ascii="Arial" w:hAnsi="Arial" w:cs="Arial"/>
          <w:b/>
          <w:sz w:val="22"/>
          <w:szCs w:val="22"/>
          <w:highlight w:val="yellow"/>
          <w:lang w:val="en-GB" w:eastAsia="en-GB"/>
        </w:rPr>
      </w:pPr>
    </w:p>
    <w:p w14:paraId="12C3AC76" w14:textId="58A40DF8" w:rsidR="000327B9" w:rsidRDefault="000327B9" w:rsidP="19EAE698">
      <w:pPr>
        <w:pStyle w:val="Default"/>
        <w:jc w:val="both"/>
        <w:rPr>
          <w:sz w:val="22"/>
          <w:szCs w:val="22"/>
          <w:lang w:val="en-US"/>
        </w:rPr>
      </w:pPr>
      <w:r w:rsidRPr="00676C69">
        <w:rPr>
          <w:sz w:val="22"/>
          <w:szCs w:val="22"/>
          <w:lang w:val="en-US"/>
        </w:rPr>
        <w:t xml:space="preserve">Net debt </w:t>
      </w:r>
      <w:r w:rsidR="0090684B">
        <w:rPr>
          <w:sz w:val="22"/>
          <w:szCs w:val="22"/>
          <w:lang w:val="en-US"/>
        </w:rPr>
        <w:t>de</w:t>
      </w:r>
      <w:r w:rsidR="0090684B" w:rsidRPr="00676C69">
        <w:rPr>
          <w:sz w:val="22"/>
          <w:szCs w:val="22"/>
          <w:lang w:val="en-US"/>
        </w:rPr>
        <w:t xml:space="preserve">creased </w:t>
      </w:r>
      <w:r w:rsidRPr="00676C69">
        <w:rPr>
          <w:sz w:val="22"/>
          <w:szCs w:val="22"/>
          <w:lang w:val="en-US"/>
        </w:rPr>
        <w:t>by £</w:t>
      </w:r>
      <w:r w:rsidR="00C84A09" w:rsidRPr="00676C69">
        <w:rPr>
          <w:sz w:val="22"/>
          <w:szCs w:val="22"/>
          <w:lang w:val="en-US"/>
        </w:rPr>
        <w:t xml:space="preserve">9m </w:t>
      </w:r>
      <w:r w:rsidRPr="00676C69">
        <w:rPr>
          <w:sz w:val="22"/>
          <w:szCs w:val="22"/>
          <w:lang w:val="en-US"/>
        </w:rPr>
        <w:t>in the quarter to £</w:t>
      </w:r>
      <w:r w:rsidR="00825D4D" w:rsidRPr="00676C69">
        <w:rPr>
          <w:sz w:val="22"/>
          <w:szCs w:val="22"/>
          <w:lang w:val="en-US"/>
        </w:rPr>
        <w:t xml:space="preserve">847m </w:t>
      </w:r>
      <w:r w:rsidR="001D7652" w:rsidRPr="00676C69">
        <w:rPr>
          <w:sz w:val="22"/>
          <w:szCs w:val="22"/>
          <w:lang w:val="en-US"/>
        </w:rPr>
        <w:t>(</w:t>
      </w:r>
      <w:r w:rsidR="004D545D" w:rsidRPr="00676C69">
        <w:rPr>
          <w:sz w:val="22"/>
          <w:szCs w:val="22"/>
          <w:lang w:val="en-US"/>
        </w:rPr>
        <w:t>30 September</w:t>
      </w:r>
      <w:r w:rsidR="001D7652" w:rsidRPr="00676C69">
        <w:rPr>
          <w:sz w:val="22"/>
          <w:szCs w:val="22"/>
          <w:lang w:val="en-US"/>
        </w:rPr>
        <w:t xml:space="preserve"> 2024: £85</w:t>
      </w:r>
      <w:r w:rsidR="004D545D" w:rsidRPr="00676C69">
        <w:rPr>
          <w:sz w:val="22"/>
          <w:szCs w:val="22"/>
          <w:lang w:val="en-US"/>
        </w:rPr>
        <w:t>6</w:t>
      </w:r>
      <w:r w:rsidR="001D7652" w:rsidRPr="00676C69">
        <w:rPr>
          <w:sz w:val="22"/>
          <w:szCs w:val="22"/>
          <w:lang w:val="en-US"/>
        </w:rPr>
        <w:t>m)</w:t>
      </w:r>
      <w:r w:rsidR="00FD3B37" w:rsidRPr="00676C69">
        <w:rPr>
          <w:sz w:val="22"/>
          <w:szCs w:val="22"/>
          <w:lang w:val="en-US"/>
        </w:rPr>
        <w:t>.</w:t>
      </w:r>
      <w:r w:rsidR="001F7983" w:rsidRPr="00676C69">
        <w:rPr>
          <w:sz w:val="22"/>
          <w:szCs w:val="22"/>
          <w:lang w:val="en-US"/>
        </w:rPr>
        <w:t xml:space="preserve"> </w:t>
      </w:r>
      <w:r w:rsidR="000F2E98" w:rsidRPr="00676C69">
        <w:rPr>
          <w:sz w:val="22"/>
          <w:szCs w:val="22"/>
          <w:lang w:val="en-US"/>
        </w:rPr>
        <w:t>C</w:t>
      </w:r>
      <w:r w:rsidRPr="00676C69">
        <w:rPr>
          <w:sz w:val="22"/>
          <w:szCs w:val="22"/>
          <w:lang w:val="en-US"/>
        </w:rPr>
        <w:t xml:space="preserve">ash and undrawn facilities </w:t>
      </w:r>
      <w:r w:rsidR="00FA783D" w:rsidRPr="00676C69">
        <w:rPr>
          <w:sz w:val="22"/>
          <w:szCs w:val="22"/>
          <w:lang w:val="en-US"/>
        </w:rPr>
        <w:t>were</w:t>
      </w:r>
      <w:r w:rsidRPr="00676C69">
        <w:rPr>
          <w:sz w:val="22"/>
          <w:szCs w:val="22"/>
          <w:lang w:val="en-US"/>
        </w:rPr>
        <w:t xml:space="preserve"> £</w:t>
      </w:r>
      <w:r w:rsidR="003F6B22">
        <w:rPr>
          <w:sz w:val="22"/>
          <w:szCs w:val="22"/>
          <w:lang w:val="en-US"/>
        </w:rPr>
        <w:t>23</w:t>
      </w:r>
      <w:r w:rsidR="00C46BCD" w:rsidRPr="00676C69">
        <w:rPr>
          <w:sz w:val="22"/>
          <w:szCs w:val="22"/>
          <w:lang w:val="en-US"/>
        </w:rPr>
        <w:t xml:space="preserve">3m </w:t>
      </w:r>
      <w:r w:rsidRPr="00676C69">
        <w:rPr>
          <w:sz w:val="22"/>
          <w:szCs w:val="22"/>
          <w:lang w:val="en-US"/>
        </w:rPr>
        <w:t>as at 3</w:t>
      </w:r>
      <w:r w:rsidR="001E7C3C" w:rsidRPr="00676C69">
        <w:rPr>
          <w:sz w:val="22"/>
          <w:szCs w:val="22"/>
          <w:lang w:val="en-US"/>
        </w:rPr>
        <w:t>1</w:t>
      </w:r>
      <w:r w:rsidR="19E40368" w:rsidRPr="00676C69">
        <w:rPr>
          <w:sz w:val="22"/>
          <w:szCs w:val="22"/>
          <w:lang w:val="en-US"/>
        </w:rPr>
        <w:t xml:space="preserve"> </w:t>
      </w:r>
      <w:r w:rsidR="001E7C3C" w:rsidRPr="00676C69">
        <w:rPr>
          <w:sz w:val="22"/>
          <w:szCs w:val="22"/>
          <w:lang w:val="en-US"/>
        </w:rPr>
        <w:t>Dec</w:t>
      </w:r>
      <w:r w:rsidR="003A25B5" w:rsidRPr="00676C69">
        <w:rPr>
          <w:sz w:val="22"/>
          <w:szCs w:val="22"/>
          <w:lang w:val="en-US"/>
        </w:rPr>
        <w:t>ember</w:t>
      </w:r>
      <w:r w:rsidR="19E40368" w:rsidRPr="00676C69">
        <w:rPr>
          <w:sz w:val="22"/>
          <w:szCs w:val="22"/>
          <w:lang w:val="en-US"/>
        </w:rPr>
        <w:t xml:space="preserve"> 202</w:t>
      </w:r>
      <w:r w:rsidR="00776719" w:rsidRPr="00676C69">
        <w:rPr>
          <w:sz w:val="22"/>
          <w:szCs w:val="22"/>
          <w:lang w:val="en-US"/>
        </w:rPr>
        <w:t>4</w:t>
      </w:r>
      <w:r w:rsidR="00204105" w:rsidRPr="00676C69">
        <w:rPr>
          <w:sz w:val="22"/>
          <w:szCs w:val="22"/>
          <w:lang w:val="en-US"/>
        </w:rPr>
        <w:t>,</w:t>
      </w:r>
      <w:r w:rsidRPr="00676C69">
        <w:rPr>
          <w:sz w:val="22"/>
          <w:szCs w:val="22"/>
          <w:lang w:val="en-US"/>
        </w:rPr>
        <w:t xml:space="preserve"> </w:t>
      </w:r>
      <w:r w:rsidR="007F3D34" w:rsidRPr="00676C69">
        <w:rPr>
          <w:sz w:val="22"/>
          <w:szCs w:val="22"/>
          <w:lang w:val="en-US"/>
        </w:rPr>
        <w:t>with</w:t>
      </w:r>
      <w:r w:rsidRPr="00676C69">
        <w:rPr>
          <w:sz w:val="22"/>
          <w:szCs w:val="22"/>
          <w:lang w:val="en-US"/>
        </w:rPr>
        <w:t xml:space="preserve"> LTV at </w:t>
      </w:r>
      <w:r w:rsidR="00C46BCD" w:rsidRPr="00676C69">
        <w:rPr>
          <w:sz w:val="22"/>
          <w:szCs w:val="22"/>
          <w:lang w:val="en-US"/>
        </w:rPr>
        <w:t>3</w:t>
      </w:r>
      <w:r w:rsidR="00D0354A">
        <w:rPr>
          <w:sz w:val="22"/>
          <w:szCs w:val="22"/>
          <w:lang w:val="en-US"/>
        </w:rPr>
        <w:t>5</w:t>
      </w:r>
      <w:r w:rsidRPr="00676C69">
        <w:rPr>
          <w:sz w:val="22"/>
          <w:szCs w:val="22"/>
          <w:lang w:val="en-US"/>
        </w:rPr>
        <w:t>% based on the 3</w:t>
      </w:r>
      <w:r w:rsidR="001E7C3C" w:rsidRPr="00676C69">
        <w:rPr>
          <w:sz w:val="22"/>
          <w:szCs w:val="22"/>
          <w:lang w:val="en-US"/>
        </w:rPr>
        <w:t>0</w:t>
      </w:r>
      <w:r w:rsidR="00F50A89">
        <w:rPr>
          <w:sz w:val="22"/>
          <w:szCs w:val="22"/>
          <w:lang w:val="en-US"/>
        </w:rPr>
        <w:t> </w:t>
      </w:r>
      <w:r w:rsidR="001E7C3C" w:rsidRPr="00676C69">
        <w:rPr>
          <w:sz w:val="22"/>
          <w:szCs w:val="22"/>
          <w:lang w:val="en-US"/>
        </w:rPr>
        <w:t>September</w:t>
      </w:r>
      <w:r w:rsidR="341938A1" w:rsidRPr="00676C69">
        <w:rPr>
          <w:sz w:val="22"/>
          <w:szCs w:val="22"/>
          <w:lang w:val="en-US"/>
        </w:rPr>
        <w:t xml:space="preserve"> 202</w:t>
      </w:r>
      <w:r w:rsidR="00776719" w:rsidRPr="00676C69">
        <w:rPr>
          <w:sz w:val="22"/>
          <w:szCs w:val="22"/>
          <w:lang w:val="en-US"/>
        </w:rPr>
        <w:t>4</w:t>
      </w:r>
      <w:r w:rsidRPr="00676C69">
        <w:rPr>
          <w:sz w:val="22"/>
          <w:szCs w:val="22"/>
          <w:lang w:val="en-US"/>
        </w:rPr>
        <w:t xml:space="preserve"> valuation</w:t>
      </w:r>
      <w:r w:rsidR="00494F3B" w:rsidRPr="00676C69">
        <w:rPr>
          <w:sz w:val="22"/>
          <w:szCs w:val="22"/>
          <w:lang w:val="en-US"/>
        </w:rPr>
        <w:t>.</w:t>
      </w:r>
      <w:r w:rsidR="00251F1F" w:rsidRPr="00323E68">
        <w:rPr>
          <w:sz w:val="22"/>
          <w:szCs w:val="22"/>
          <w:lang w:val="en-US"/>
        </w:rPr>
        <w:t xml:space="preserve"> </w:t>
      </w:r>
    </w:p>
    <w:p w14:paraId="567A0DE8" w14:textId="77777777" w:rsidR="002159E2" w:rsidRDefault="002159E2" w:rsidP="000327B9">
      <w:pPr>
        <w:pStyle w:val="Default"/>
        <w:rPr>
          <w:sz w:val="22"/>
          <w:szCs w:val="22"/>
        </w:rPr>
      </w:pPr>
    </w:p>
    <w:p w14:paraId="7F86CE08" w14:textId="77777777" w:rsidR="000327B9" w:rsidRDefault="000327B9" w:rsidP="000327B9">
      <w:pPr>
        <w:pStyle w:val="Default"/>
        <w:jc w:val="center"/>
        <w:rPr>
          <w:sz w:val="22"/>
          <w:szCs w:val="22"/>
        </w:rPr>
      </w:pPr>
      <w:r>
        <w:rPr>
          <w:sz w:val="22"/>
          <w:szCs w:val="22"/>
        </w:rPr>
        <w:t>– ENDS –</w:t>
      </w:r>
    </w:p>
    <w:p w14:paraId="621B5B8A" w14:textId="77777777" w:rsidR="000327B9" w:rsidRDefault="000327B9" w:rsidP="000327B9">
      <w:pPr>
        <w:pStyle w:val="Default"/>
        <w:jc w:val="both"/>
        <w:rPr>
          <w:b/>
          <w:sz w:val="22"/>
          <w:szCs w:val="22"/>
        </w:rPr>
      </w:pPr>
    </w:p>
    <w:p w14:paraId="4E93AF8C" w14:textId="77777777" w:rsidR="000327B9" w:rsidRPr="00EB70C7" w:rsidRDefault="000327B9" w:rsidP="000327B9">
      <w:pPr>
        <w:pStyle w:val="Default"/>
        <w:jc w:val="both"/>
        <w:rPr>
          <w:b/>
          <w:sz w:val="22"/>
          <w:szCs w:val="22"/>
        </w:rPr>
      </w:pPr>
      <w:r w:rsidRPr="00EB70C7">
        <w:rPr>
          <w:b/>
          <w:sz w:val="22"/>
          <w:szCs w:val="22"/>
        </w:rPr>
        <w:t xml:space="preserve">For further information, please contact: </w:t>
      </w:r>
    </w:p>
    <w:p w14:paraId="12C275B7" w14:textId="77777777" w:rsidR="000327B9" w:rsidRPr="00EB70C7" w:rsidRDefault="000327B9" w:rsidP="000327B9">
      <w:pPr>
        <w:pStyle w:val="Default"/>
        <w:jc w:val="both"/>
        <w:rPr>
          <w:sz w:val="22"/>
          <w:szCs w:val="22"/>
        </w:rPr>
      </w:pPr>
    </w:p>
    <w:p w14:paraId="492A9784" w14:textId="77777777" w:rsidR="000327B9" w:rsidRPr="00EB70C7" w:rsidRDefault="000327B9" w:rsidP="000327B9">
      <w:pPr>
        <w:pStyle w:val="Default"/>
        <w:jc w:val="both"/>
        <w:rPr>
          <w:sz w:val="22"/>
          <w:szCs w:val="22"/>
        </w:rPr>
      </w:pPr>
      <w:r w:rsidRPr="6C63A3C7">
        <w:rPr>
          <w:b/>
          <w:bCs/>
          <w:sz w:val="22"/>
          <w:szCs w:val="22"/>
        </w:rPr>
        <w:t>Workspace Group PLC</w:t>
      </w:r>
      <w:r w:rsidRPr="6C63A3C7">
        <w:rPr>
          <w:sz w:val="22"/>
          <w:szCs w:val="22"/>
        </w:rPr>
        <w:t xml:space="preserve"> </w:t>
      </w:r>
      <w:r>
        <w:tab/>
      </w:r>
      <w:r>
        <w:tab/>
      </w:r>
      <w:r>
        <w:tab/>
      </w:r>
      <w:r>
        <w:tab/>
      </w:r>
      <w:r>
        <w:tab/>
      </w:r>
      <w:r>
        <w:tab/>
      </w:r>
      <w:r>
        <w:tab/>
      </w:r>
      <w:r w:rsidRPr="6C63A3C7">
        <w:rPr>
          <w:sz w:val="22"/>
          <w:szCs w:val="22"/>
        </w:rPr>
        <w:t xml:space="preserve">020 7138 3300 </w:t>
      </w:r>
    </w:p>
    <w:p w14:paraId="18214ED8" w14:textId="77777777" w:rsidR="000327B9" w:rsidRDefault="000327B9" w:rsidP="000327B9">
      <w:pPr>
        <w:pStyle w:val="Default"/>
        <w:jc w:val="both"/>
        <w:rPr>
          <w:sz w:val="22"/>
          <w:szCs w:val="22"/>
        </w:rPr>
      </w:pPr>
      <w:r>
        <w:rPr>
          <w:sz w:val="22"/>
          <w:szCs w:val="22"/>
        </w:rPr>
        <w:t xml:space="preserve">Paul Hewlett, </w:t>
      </w:r>
      <w:r w:rsidRPr="00D214E7">
        <w:rPr>
          <w:sz w:val="22"/>
          <w:szCs w:val="22"/>
        </w:rPr>
        <w:t>Director of Strategy &amp; Corporate Development</w:t>
      </w:r>
    </w:p>
    <w:p w14:paraId="4A705A09" w14:textId="30E5B4B3" w:rsidR="00EA72DF" w:rsidRPr="00FA3C1C" w:rsidRDefault="00EA72DF" w:rsidP="000327B9">
      <w:pPr>
        <w:pStyle w:val="Default"/>
        <w:jc w:val="both"/>
        <w:rPr>
          <w:sz w:val="22"/>
          <w:szCs w:val="22"/>
        </w:rPr>
      </w:pPr>
      <w:r>
        <w:rPr>
          <w:sz w:val="22"/>
          <w:szCs w:val="22"/>
        </w:rPr>
        <w:t>Clare Marland, Head of Corporate Communications</w:t>
      </w:r>
    </w:p>
    <w:p w14:paraId="50DA603A" w14:textId="77777777" w:rsidR="000327B9" w:rsidRDefault="000327B9" w:rsidP="000327B9">
      <w:pPr>
        <w:pStyle w:val="Default"/>
        <w:jc w:val="both"/>
        <w:rPr>
          <w:b/>
          <w:sz w:val="22"/>
          <w:szCs w:val="22"/>
        </w:rPr>
      </w:pPr>
    </w:p>
    <w:p w14:paraId="64AA6DE8" w14:textId="77777777" w:rsidR="000327B9" w:rsidRPr="00EB70C7" w:rsidRDefault="000327B9" w:rsidP="000327B9">
      <w:pPr>
        <w:pStyle w:val="Default"/>
        <w:jc w:val="both"/>
        <w:rPr>
          <w:sz w:val="22"/>
          <w:szCs w:val="22"/>
        </w:rPr>
      </w:pPr>
      <w:r>
        <w:rPr>
          <w:b/>
          <w:sz w:val="22"/>
          <w:szCs w:val="22"/>
        </w:rPr>
        <w:t>FGS Global</w:t>
      </w:r>
      <w:r w:rsidRPr="00EB70C7">
        <w:rPr>
          <w:b/>
          <w:sz w:val="22"/>
          <w:szCs w:val="22"/>
        </w:rPr>
        <w:tab/>
      </w:r>
      <w:r w:rsidRPr="00EB70C7">
        <w:rPr>
          <w:sz w:val="22"/>
          <w:szCs w:val="22"/>
        </w:rPr>
        <w:t xml:space="preserve"> </w:t>
      </w:r>
      <w:r w:rsidRPr="00EB70C7">
        <w:rPr>
          <w:sz w:val="22"/>
          <w:szCs w:val="22"/>
        </w:rPr>
        <w:tab/>
      </w:r>
      <w:r w:rsidRPr="00EB70C7">
        <w:rPr>
          <w:sz w:val="22"/>
          <w:szCs w:val="22"/>
        </w:rPr>
        <w:tab/>
      </w:r>
      <w:r w:rsidRPr="00EB70C7">
        <w:rPr>
          <w:sz w:val="22"/>
          <w:szCs w:val="22"/>
        </w:rPr>
        <w:tab/>
      </w:r>
      <w:r w:rsidRPr="00EB70C7">
        <w:rPr>
          <w:sz w:val="22"/>
          <w:szCs w:val="22"/>
        </w:rPr>
        <w:tab/>
      </w:r>
      <w:r w:rsidRPr="00EB70C7">
        <w:rPr>
          <w:sz w:val="22"/>
          <w:szCs w:val="22"/>
        </w:rPr>
        <w:tab/>
      </w:r>
      <w:r w:rsidRPr="00EB70C7">
        <w:rPr>
          <w:sz w:val="22"/>
          <w:szCs w:val="22"/>
        </w:rPr>
        <w:tab/>
      </w:r>
      <w:r>
        <w:rPr>
          <w:sz w:val="22"/>
          <w:szCs w:val="22"/>
        </w:rPr>
        <w:tab/>
      </w:r>
      <w:r>
        <w:rPr>
          <w:sz w:val="22"/>
          <w:szCs w:val="22"/>
        </w:rPr>
        <w:tab/>
      </w:r>
      <w:r w:rsidRPr="00EB70C7">
        <w:rPr>
          <w:sz w:val="22"/>
          <w:szCs w:val="22"/>
        </w:rPr>
        <w:t xml:space="preserve">020 </w:t>
      </w:r>
      <w:r>
        <w:rPr>
          <w:sz w:val="22"/>
          <w:szCs w:val="22"/>
        </w:rPr>
        <w:t>7251 3801</w:t>
      </w:r>
    </w:p>
    <w:p w14:paraId="79473924" w14:textId="77777777" w:rsidR="000327B9" w:rsidRDefault="000327B9" w:rsidP="000327B9">
      <w:pPr>
        <w:autoSpaceDE w:val="0"/>
        <w:autoSpaceDN w:val="0"/>
        <w:adjustRightInd w:val="0"/>
        <w:jc w:val="both"/>
        <w:rPr>
          <w:rFonts w:ascii="Arial" w:hAnsi="Arial" w:cs="Arial"/>
          <w:sz w:val="22"/>
          <w:szCs w:val="22"/>
        </w:rPr>
      </w:pPr>
      <w:r>
        <w:rPr>
          <w:rFonts w:ascii="Arial" w:hAnsi="Arial" w:cs="Arial"/>
          <w:sz w:val="22"/>
          <w:szCs w:val="22"/>
        </w:rPr>
        <w:t xml:space="preserve">Chris Ryall </w:t>
      </w:r>
    </w:p>
    <w:p w14:paraId="3C680E71" w14:textId="77777777" w:rsidR="000327B9" w:rsidRDefault="000327B9" w:rsidP="000327B9">
      <w:pPr>
        <w:autoSpaceDE w:val="0"/>
        <w:autoSpaceDN w:val="0"/>
        <w:adjustRightInd w:val="0"/>
        <w:jc w:val="both"/>
        <w:rPr>
          <w:rFonts w:ascii="Arial" w:hAnsi="Arial" w:cs="Arial"/>
          <w:sz w:val="22"/>
          <w:szCs w:val="22"/>
        </w:rPr>
      </w:pPr>
      <w:r>
        <w:rPr>
          <w:rFonts w:ascii="Arial" w:hAnsi="Arial" w:cs="Arial"/>
          <w:sz w:val="22"/>
          <w:szCs w:val="22"/>
        </w:rPr>
        <w:t>Guy Lamming</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EFEE255" w14:textId="77777777" w:rsidR="000327B9" w:rsidRPr="00EB70C7" w:rsidRDefault="000327B9" w:rsidP="000327B9">
      <w:pPr>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33DDC8E" w14:textId="77777777" w:rsidR="000327B9" w:rsidRDefault="000327B9" w:rsidP="000327B9">
      <w:pPr>
        <w:autoSpaceDE w:val="0"/>
        <w:autoSpaceDN w:val="0"/>
        <w:adjustRightInd w:val="0"/>
        <w:jc w:val="both"/>
        <w:rPr>
          <w:rFonts w:ascii="Arial" w:hAnsi="Arial" w:cs="Arial"/>
          <w:b/>
          <w:sz w:val="22"/>
          <w:szCs w:val="22"/>
          <w:lang w:val="en-GB" w:eastAsia="en-GB"/>
        </w:rPr>
      </w:pPr>
      <w:r w:rsidRPr="00C2131B">
        <w:rPr>
          <w:rFonts w:ascii="Arial" w:hAnsi="Arial" w:cs="Arial"/>
          <w:b/>
          <w:sz w:val="22"/>
          <w:szCs w:val="22"/>
          <w:lang w:val="en-GB" w:eastAsia="en-GB"/>
        </w:rPr>
        <w:t>Notes to Editors</w:t>
      </w:r>
      <w:r w:rsidRPr="00C2131B">
        <w:rPr>
          <w:rFonts w:ascii="Arial" w:hAnsi="Arial" w:cs="Arial"/>
          <w:b/>
          <w:sz w:val="22"/>
          <w:szCs w:val="22"/>
          <w:lang w:val="en-GB" w:eastAsia="en-GB"/>
        </w:rPr>
        <w:cr/>
      </w:r>
    </w:p>
    <w:p w14:paraId="4742E8DC" w14:textId="77777777" w:rsidR="000327B9" w:rsidRPr="00BE2917" w:rsidRDefault="000327B9" w:rsidP="000327B9">
      <w:pPr>
        <w:jc w:val="both"/>
        <w:rPr>
          <w:rFonts w:ascii="Arial" w:hAnsi="Arial" w:cs="Arial"/>
          <w:b/>
          <w:bCs/>
          <w:sz w:val="22"/>
          <w:szCs w:val="22"/>
          <w:lang w:val="en-GB"/>
        </w:rPr>
      </w:pPr>
      <w:r w:rsidRPr="00BE2917">
        <w:rPr>
          <w:rFonts w:ascii="Arial" w:hAnsi="Arial" w:cs="Arial"/>
          <w:b/>
          <w:bCs/>
          <w:sz w:val="22"/>
          <w:szCs w:val="22"/>
        </w:rPr>
        <w:t>About Workspace Group PLC:</w:t>
      </w:r>
    </w:p>
    <w:p w14:paraId="6CEC1F61" w14:textId="77777777" w:rsidR="000327B9" w:rsidRPr="00DC5F4A" w:rsidRDefault="000327B9" w:rsidP="000327B9">
      <w:pPr>
        <w:autoSpaceDE w:val="0"/>
        <w:autoSpaceDN w:val="0"/>
        <w:jc w:val="both"/>
        <w:rPr>
          <w:rFonts w:ascii="Arial" w:hAnsi="Arial" w:cs="Arial"/>
          <w:sz w:val="22"/>
          <w:szCs w:val="22"/>
        </w:rPr>
      </w:pPr>
    </w:p>
    <w:p w14:paraId="2051CA39" w14:textId="6EAC27BD" w:rsidR="0037491E" w:rsidRPr="003110AF"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Workspace is London’s leading owner and operator of flexible workspace, </w:t>
      </w:r>
      <w:r w:rsidR="00F4293F">
        <w:rPr>
          <w:rStyle w:val="cz"/>
          <w:rFonts w:ascii="Arial" w:eastAsiaTheme="minorHAnsi" w:hAnsi="Arial" w:cs="Arial"/>
          <w:color w:val="000000"/>
          <w:sz w:val="22"/>
          <w:szCs w:val="22"/>
          <w:lang w:val="en-GB" w:eastAsia="en-GB"/>
        </w:rPr>
        <w:t xml:space="preserve">currently </w:t>
      </w:r>
      <w:r w:rsidRPr="00510CDB">
        <w:rPr>
          <w:rStyle w:val="cz"/>
          <w:rFonts w:ascii="Arial" w:eastAsiaTheme="minorHAnsi" w:hAnsi="Arial" w:cs="Arial"/>
          <w:color w:val="000000"/>
          <w:sz w:val="22"/>
          <w:szCs w:val="22"/>
          <w:lang w:val="en-GB" w:eastAsia="en-GB"/>
        </w:rPr>
        <w:t xml:space="preserve">managing </w:t>
      </w:r>
      <w:r w:rsidR="00292493">
        <w:rPr>
          <w:rStyle w:val="cz"/>
          <w:rFonts w:ascii="Arial" w:eastAsiaTheme="minorHAnsi" w:hAnsi="Arial" w:cs="Arial"/>
          <w:color w:val="000000"/>
          <w:sz w:val="22"/>
          <w:szCs w:val="22"/>
          <w:lang w:val="en-GB" w:eastAsia="en-GB"/>
        </w:rPr>
        <w:t>4.3</w:t>
      </w:r>
      <w:r w:rsidRPr="00510CDB">
        <w:rPr>
          <w:rStyle w:val="cz"/>
          <w:rFonts w:ascii="Arial" w:eastAsiaTheme="minorHAnsi" w:hAnsi="Arial" w:cs="Arial"/>
          <w:color w:val="000000"/>
          <w:sz w:val="22"/>
          <w:szCs w:val="22"/>
          <w:lang w:val="en-GB" w:eastAsia="en-GB"/>
        </w:rPr>
        <w:t xml:space="preserve"> million sq. ft. o</w:t>
      </w:r>
      <w:r w:rsidRPr="003110AF">
        <w:rPr>
          <w:rStyle w:val="cz"/>
          <w:rFonts w:ascii="Arial" w:eastAsiaTheme="minorHAnsi" w:hAnsi="Arial" w:cs="Arial"/>
          <w:color w:val="000000"/>
          <w:sz w:val="22"/>
          <w:szCs w:val="22"/>
          <w:lang w:val="en-GB" w:eastAsia="en-GB"/>
        </w:rPr>
        <w:t xml:space="preserve">f sustainable </w:t>
      </w:r>
      <w:r w:rsidRPr="004F09BE">
        <w:rPr>
          <w:rStyle w:val="cz"/>
          <w:rFonts w:ascii="Arial" w:eastAsiaTheme="minorHAnsi" w:hAnsi="Arial" w:cs="Arial"/>
          <w:color w:val="000000"/>
          <w:sz w:val="22"/>
          <w:szCs w:val="22"/>
          <w:lang w:val="en-GB" w:eastAsia="en-GB"/>
        </w:rPr>
        <w:t xml:space="preserve">space </w:t>
      </w:r>
      <w:r w:rsidR="00C41A13" w:rsidRPr="004F09BE">
        <w:rPr>
          <w:rStyle w:val="cz"/>
          <w:rFonts w:ascii="Arial" w:eastAsiaTheme="minorHAnsi" w:hAnsi="Arial" w:cs="Arial"/>
          <w:color w:val="000000"/>
          <w:sz w:val="22"/>
          <w:szCs w:val="22"/>
          <w:lang w:val="en-GB" w:eastAsia="en-GB"/>
        </w:rPr>
        <w:t>at</w:t>
      </w:r>
      <w:r w:rsidRPr="004F09BE">
        <w:rPr>
          <w:rStyle w:val="cz"/>
          <w:rFonts w:ascii="Arial" w:eastAsiaTheme="minorHAnsi" w:hAnsi="Arial" w:cs="Arial"/>
          <w:color w:val="000000"/>
          <w:sz w:val="22"/>
          <w:szCs w:val="22"/>
          <w:lang w:val="en-GB" w:eastAsia="en-GB"/>
        </w:rPr>
        <w:t xml:space="preserve"> </w:t>
      </w:r>
      <w:r w:rsidR="00B5291A">
        <w:rPr>
          <w:rStyle w:val="cz"/>
          <w:rFonts w:ascii="Arial" w:eastAsiaTheme="minorHAnsi" w:hAnsi="Arial" w:cs="Arial"/>
          <w:color w:val="000000"/>
          <w:sz w:val="22"/>
          <w:szCs w:val="22"/>
          <w:lang w:val="en-GB" w:eastAsia="en-GB"/>
        </w:rPr>
        <w:t>72</w:t>
      </w:r>
      <w:r w:rsidR="00B5291A" w:rsidRPr="004F09BE">
        <w:rPr>
          <w:rStyle w:val="cz"/>
          <w:rFonts w:ascii="Arial" w:eastAsiaTheme="minorHAnsi" w:hAnsi="Arial" w:cs="Arial"/>
          <w:color w:val="000000"/>
          <w:sz w:val="22"/>
          <w:szCs w:val="22"/>
          <w:lang w:val="en-GB" w:eastAsia="en-GB"/>
        </w:rPr>
        <w:t xml:space="preserve"> </w:t>
      </w:r>
      <w:r w:rsidRPr="004F09BE">
        <w:rPr>
          <w:rStyle w:val="cz"/>
          <w:rFonts w:ascii="Arial" w:eastAsiaTheme="minorHAnsi" w:hAnsi="Arial" w:cs="Arial"/>
          <w:color w:val="000000"/>
          <w:sz w:val="22"/>
          <w:szCs w:val="22"/>
          <w:lang w:val="en-GB" w:eastAsia="en-GB"/>
        </w:rPr>
        <w:t>locations</w:t>
      </w:r>
      <w:r w:rsidRPr="003110AF">
        <w:rPr>
          <w:rStyle w:val="cz"/>
          <w:rFonts w:ascii="Arial" w:eastAsiaTheme="minorHAnsi" w:hAnsi="Arial" w:cs="Arial"/>
          <w:color w:val="000000"/>
          <w:sz w:val="22"/>
          <w:szCs w:val="22"/>
          <w:lang w:val="en-GB" w:eastAsia="en-GB"/>
        </w:rPr>
        <w:t xml:space="preserve"> in London and the South East. </w:t>
      </w:r>
    </w:p>
    <w:p w14:paraId="08030352" w14:textId="77777777" w:rsidR="0037491E" w:rsidRPr="003110AF" w:rsidRDefault="0037491E" w:rsidP="000327B9">
      <w:pPr>
        <w:jc w:val="both"/>
        <w:rPr>
          <w:rStyle w:val="cz"/>
          <w:rFonts w:ascii="Arial" w:eastAsiaTheme="minorHAnsi" w:hAnsi="Arial" w:cs="Arial"/>
          <w:color w:val="000000"/>
          <w:sz w:val="22"/>
          <w:szCs w:val="22"/>
          <w:lang w:val="en-GB" w:eastAsia="en-GB"/>
        </w:rPr>
      </w:pPr>
    </w:p>
    <w:p w14:paraId="7E914B81" w14:textId="02AEFD85" w:rsidR="0037491E" w:rsidRPr="003110AF"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We are home to some 4,000 of London’s fastest growing and established brands from a diverse range of sectors. Our purpose, to give businesses the freedom to grow, is based on </w:t>
      </w:r>
      <w:r w:rsidRPr="003110AF">
        <w:rPr>
          <w:rStyle w:val="cz"/>
          <w:rFonts w:ascii="Arial" w:eastAsiaTheme="minorHAnsi" w:hAnsi="Arial" w:cs="Arial"/>
          <w:color w:val="000000"/>
          <w:sz w:val="22"/>
          <w:szCs w:val="22"/>
          <w:lang w:val="en-GB" w:eastAsia="en-GB"/>
        </w:rPr>
        <w:lastRenderedPageBreak/>
        <w:t xml:space="preserve">the belief that in the right space, teams can achieve more. That in environments they tailor themselves, free from constraint and compromise, teams are best able to collaborate, build their culture and realise their potential. </w:t>
      </w:r>
    </w:p>
    <w:p w14:paraId="04529E9F" w14:textId="77777777" w:rsidR="0037491E" w:rsidRPr="003110AF" w:rsidRDefault="0037491E" w:rsidP="000327B9">
      <w:pPr>
        <w:jc w:val="both"/>
        <w:rPr>
          <w:rStyle w:val="cz"/>
          <w:rFonts w:ascii="Arial" w:eastAsiaTheme="minorHAnsi" w:hAnsi="Arial" w:cs="Arial"/>
          <w:color w:val="000000"/>
          <w:sz w:val="22"/>
          <w:szCs w:val="22"/>
          <w:lang w:val="en-GB" w:eastAsia="en-GB"/>
        </w:rPr>
      </w:pPr>
    </w:p>
    <w:p w14:paraId="2A66BAFB" w14:textId="5CC89946" w:rsidR="0037491E" w:rsidRPr="003110AF" w:rsidRDefault="00435B2D" w:rsidP="000327B9">
      <w:pPr>
        <w:jc w:val="both"/>
        <w:rPr>
          <w:rStyle w:val="cz"/>
          <w:rFonts w:ascii="Arial" w:eastAsiaTheme="minorHAnsi" w:hAnsi="Arial" w:cs="Arial"/>
          <w:color w:val="000000"/>
          <w:sz w:val="22"/>
          <w:szCs w:val="22"/>
          <w:lang w:val="en-GB" w:eastAsia="en-GB"/>
        </w:rPr>
      </w:pPr>
      <w:r w:rsidRPr="007F782C">
        <w:rPr>
          <w:rStyle w:val="cz"/>
          <w:rFonts w:ascii="Arial" w:eastAsiaTheme="minorHAnsi" w:hAnsi="Arial" w:cs="Arial"/>
          <w:color w:val="000000"/>
          <w:sz w:val="22"/>
          <w:szCs w:val="22"/>
          <w:lang w:val="en-GB" w:eastAsia="en-GB"/>
        </w:rPr>
        <w:t>We have a unique combination of a highly effective and scalable operating platform, a portfolio of distinctive properties, and an ownership model that allows us to offer true flexibility.</w:t>
      </w:r>
      <w:r w:rsidR="00300EAD">
        <w:rPr>
          <w:rStyle w:val="cz"/>
          <w:rFonts w:ascii="Arial" w:eastAsiaTheme="minorHAnsi" w:hAnsi="Arial" w:cs="Arial"/>
          <w:color w:val="000000"/>
          <w:sz w:val="22"/>
          <w:szCs w:val="22"/>
          <w:lang w:val="en-GB" w:eastAsia="en-GB"/>
        </w:rPr>
        <w:t xml:space="preserve"> </w:t>
      </w:r>
      <w:r w:rsidR="0037491E" w:rsidRPr="003110AF">
        <w:rPr>
          <w:rStyle w:val="cz"/>
          <w:rFonts w:ascii="Arial" w:eastAsiaTheme="minorHAnsi" w:hAnsi="Arial" w:cs="Arial"/>
          <w:color w:val="000000"/>
          <w:sz w:val="22"/>
          <w:szCs w:val="22"/>
          <w:lang w:val="en-GB" w:eastAsia="en-GB"/>
        </w:rPr>
        <w:t xml:space="preserve">We provide customers with blank canvas space to create a home for their business, alongside leases that give them the freedom to easily scale up and down within our well-connected, extensive portfolio. </w:t>
      </w:r>
    </w:p>
    <w:p w14:paraId="0F56A661" w14:textId="77777777" w:rsidR="0037491E" w:rsidRPr="003110AF" w:rsidRDefault="0037491E" w:rsidP="000327B9">
      <w:pPr>
        <w:jc w:val="both"/>
        <w:rPr>
          <w:rStyle w:val="cz"/>
          <w:rFonts w:ascii="Arial" w:eastAsiaTheme="minorHAnsi" w:hAnsi="Arial" w:cs="Arial"/>
          <w:color w:val="000000"/>
          <w:sz w:val="22"/>
          <w:szCs w:val="22"/>
          <w:lang w:val="en-GB" w:eastAsia="en-GB"/>
        </w:rPr>
      </w:pPr>
    </w:p>
    <w:p w14:paraId="6232414B" w14:textId="77777777" w:rsidR="0037491E"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We are inherently sustainable – we invest across the capital, breathing new life into old buildings and creating hubs of economic activity that help flatten London’s working map. We work closely with our local communities to ensure we make a positive and lasting environmental and social impact, creating value over the long term. </w:t>
      </w:r>
    </w:p>
    <w:p w14:paraId="072E39DF" w14:textId="77777777" w:rsidR="00AC4744" w:rsidRPr="003110AF" w:rsidRDefault="00AC4744" w:rsidP="000327B9">
      <w:pPr>
        <w:jc w:val="both"/>
        <w:rPr>
          <w:rStyle w:val="cz"/>
          <w:rFonts w:ascii="Arial" w:eastAsiaTheme="minorHAnsi" w:hAnsi="Arial" w:cs="Arial"/>
          <w:color w:val="000000"/>
          <w:sz w:val="22"/>
          <w:szCs w:val="22"/>
          <w:lang w:val="en-GB" w:eastAsia="en-GB"/>
        </w:rPr>
      </w:pPr>
    </w:p>
    <w:p w14:paraId="07FE1F9A" w14:textId="77777777" w:rsidR="0037491E" w:rsidRPr="003110AF"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Workspace was established in 1987, has been listed on the London Stock Exchange since 1993, is a FTSE 250 listed Real Estate Investment Trust (REIT) and a member of the European Public Real Estate Association (EPRA). </w:t>
      </w:r>
    </w:p>
    <w:p w14:paraId="032BEE5D" w14:textId="77777777" w:rsidR="0037491E" w:rsidRPr="003110AF" w:rsidRDefault="0037491E" w:rsidP="000327B9">
      <w:pPr>
        <w:jc w:val="both"/>
        <w:rPr>
          <w:rStyle w:val="cz"/>
          <w:rFonts w:ascii="Arial" w:eastAsiaTheme="minorHAnsi" w:hAnsi="Arial" w:cs="Arial"/>
          <w:color w:val="000000"/>
          <w:sz w:val="22"/>
          <w:szCs w:val="22"/>
          <w:lang w:val="en-GB" w:eastAsia="en-GB"/>
        </w:rPr>
      </w:pPr>
    </w:p>
    <w:p w14:paraId="008A5DF1" w14:textId="69AEAB14" w:rsidR="0037491E" w:rsidRPr="003110AF"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Workspace® is a registered trademark of Workspace Group PLC, London, UK. </w:t>
      </w:r>
    </w:p>
    <w:p w14:paraId="69806FC4" w14:textId="644EA99E" w:rsidR="0037491E" w:rsidRPr="003110AF" w:rsidRDefault="0037491E" w:rsidP="000327B9">
      <w:pPr>
        <w:jc w:val="both"/>
        <w:rPr>
          <w:rStyle w:val="cz"/>
          <w:rFonts w:ascii="Arial" w:eastAsiaTheme="minorHAnsi" w:hAnsi="Arial" w:cs="Arial"/>
          <w:color w:val="000000"/>
          <w:sz w:val="22"/>
          <w:szCs w:val="22"/>
          <w:lang w:val="en-GB" w:eastAsia="en-GB"/>
        </w:rPr>
      </w:pPr>
      <w:r w:rsidRPr="003110AF">
        <w:rPr>
          <w:rStyle w:val="cz"/>
          <w:rFonts w:ascii="Arial" w:eastAsiaTheme="minorHAnsi" w:hAnsi="Arial" w:cs="Arial"/>
          <w:color w:val="000000"/>
          <w:sz w:val="22"/>
          <w:szCs w:val="22"/>
          <w:lang w:val="en-GB" w:eastAsia="en-GB"/>
        </w:rPr>
        <w:t xml:space="preserve">LEI: 2138003GUZRFIN3UT430 </w:t>
      </w:r>
    </w:p>
    <w:p w14:paraId="5B49F43C" w14:textId="180A1DEC" w:rsidR="008F31B1" w:rsidRDefault="0037491E" w:rsidP="00594838">
      <w:pPr>
        <w:jc w:val="both"/>
      </w:pPr>
      <w:r w:rsidRPr="003110AF">
        <w:rPr>
          <w:rStyle w:val="cz"/>
          <w:rFonts w:ascii="Arial" w:eastAsiaTheme="minorHAnsi" w:hAnsi="Arial" w:cs="Arial"/>
          <w:color w:val="000000"/>
          <w:sz w:val="22"/>
          <w:szCs w:val="22"/>
          <w:lang w:val="en-GB" w:eastAsia="en-GB"/>
        </w:rPr>
        <w:t xml:space="preserve">For more information on Workspace, visit </w:t>
      </w:r>
      <w:hyperlink r:id="rId11" w:history="1">
        <w:r w:rsidRPr="003110AF">
          <w:rPr>
            <w:rStyle w:val="cz"/>
            <w:rFonts w:ascii="Arial" w:eastAsiaTheme="minorHAnsi" w:hAnsi="Arial" w:cs="Arial"/>
            <w:color w:val="000000"/>
            <w:sz w:val="22"/>
            <w:szCs w:val="22"/>
            <w:lang w:val="en-GB" w:eastAsia="en-GB"/>
          </w:rPr>
          <w:t>www.workspace.co.uk</w:t>
        </w:r>
      </w:hyperlink>
      <w:r w:rsidRPr="003110AF">
        <w:rPr>
          <w:rStyle w:val="cz"/>
          <w:rFonts w:ascii="Arial" w:eastAsiaTheme="minorHAnsi" w:hAnsi="Arial" w:cs="Arial"/>
          <w:color w:val="000000"/>
          <w:sz w:val="22"/>
          <w:szCs w:val="22"/>
          <w:lang w:val="en-GB" w:eastAsia="en-GB"/>
        </w:rPr>
        <w:t xml:space="preserve"> </w:t>
      </w:r>
    </w:p>
    <w:sectPr w:rsidR="008F31B1">
      <w:footerReference w:type="even" r:id="rId12"/>
      <w:footerReference w:type="default" r:id="rId13"/>
      <w:headerReference w:type="first" r:id="rId14"/>
      <w:pgSz w:w="11906" w:h="16838" w:code="9"/>
      <w:pgMar w:top="1440" w:right="1440" w:bottom="1440" w:left="1440" w:header="454" w:footer="34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BFC2D" w14:textId="77777777" w:rsidR="0092746B" w:rsidRDefault="0092746B">
      <w:r>
        <w:separator/>
      </w:r>
    </w:p>
  </w:endnote>
  <w:endnote w:type="continuationSeparator" w:id="0">
    <w:p w14:paraId="1B19A61D" w14:textId="77777777" w:rsidR="0092746B" w:rsidRDefault="0092746B">
      <w:r>
        <w:continuationSeparator/>
      </w:r>
    </w:p>
  </w:endnote>
  <w:endnote w:type="continuationNotice" w:id="1">
    <w:p w14:paraId="0B4D1905" w14:textId="77777777" w:rsidR="0092746B" w:rsidRDefault="00927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A526" w14:textId="77777777" w:rsidR="00DC7096" w:rsidRDefault="00CB0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97B00" w14:textId="77777777" w:rsidR="00DC7096" w:rsidRDefault="00DC7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21D4" w14:textId="77777777" w:rsidR="00DC7096" w:rsidRPr="00CA48FF" w:rsidRDefault="00DC70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6808" w14:textId="77777777" w:rsidR="0092746B" w:rsidRDefault="0092746B">
      <w:r>
        <w:separator/>
      </w:r>
    </w:p>
  </w:footnote>
  <w:footnote w:type="continuationSeparator" w:id="0">
    <w:p w14:paraId="070B6560" w14:textId="77777777" w:rsidR="0092746B" w:rsidRDefault="0092746B">
      <w:r>
        <w:continuationSeparator/>
      </w:r>
    </w:p>
  </w:footnote>
  <w:footnote w:type="continuationNotice" w:id="1">
    <w:p w14:paraId="43FB2468" w14:textId="77777777" w:rsidR="0092746B" w:rsidRDefault="0092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F26F" w14:textId="77777777" w:rsidR="00DC7096" w:rsidRPr="007B39E4" w:rsidRDefault="00CB0C5C">
    <w:pPr>
      <w:autoSpaceDE w:val="0"/>
      <w:autoSpaceDN w:val="0"/>
      <w:adjustRightInd w:val="0"/>
      <w:spacing w:before="100" w:after="100"/>
      <w:jc w:val="right"/>
      <w:rPr>
        <w:rFonts w:ascii="Arial" w:hAnsi="Arial" w:cs="Arial"/>
        <w:b/>
        <w:i/>
        <w:sz w:val="28"/>
        <w:szCs w:val="28"/>
      </w:rPr>
    </w:pPr>
    <w:r>
      <w:rPr>
        <w:noProof/>
      </w:rPr>
      <w:drawing>
        <wp:anchor distT="0" distB="0" distL="114300" distR="114300" simplePos="0" relativeHeight="251658240" behindDoc="0" locked="0" layoutInCell="1" allowOverlap="1" wp14:anchorId="240394BF" wp14:editId="386E160A">
          <wp:simplePos x="0" y="0"/>
          <wp:positionH relativeFrom="column">
            <wp:posOffset>4632960</wp:posOffset>
          </wp:positionH>
          <wp:positionV relativeFrom="paragraph">
            <wp:posOffset>67945</wp:posOffset>
          </wp:positionV>
          <wp:extent cx="1168400" cy="6496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64960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555D7A2A">
      <w:rPr>
        <w:rFonts w:ascii="Arial" w:hAnsi="Arial" w:cs="Arial"/>
        <w:b/>
        <w:bCs/>
        <w:i/>
        <w:iCs/>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QRyLBoyrqPQdln" int2:id="Vw6jeXs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5DFA"/>
    <w:multiLevelType w:val="hybridMultilevel"/>
    <w:tmpl w:val="62DAC21E"/>
    <w:lvl w:ilvl="0" w:tplc="91C84364">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778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B9"/>
    <w:rsid w:val="000009F3"/>
    <w:rsid w:val="00001688"/>
    <w:rsid w:val="00001866"/>
    <w:rsid w:val="00002AA2"/>
    <w:rsid w:val="000030B5"/>
    <w:rsid w:val="00003C22"/>
    <w:rsid w:val="0000440E"/>
    <w:rsid w:val="000058B2"/>
    <w:rsid w:val="00005BCF"/>
    <w:rsid w:val="000067D3"/>
    <w:rsid w:val="00006D6A"/>
    <w:rsid w:val="000072E4"/>
    <w:rsid w:val="00007301"/>
    <w:rsid w:val="0001072B"/>
    <w:rsid w:val="00010ACC"/>
    <w:rsid w:val="00011140"/>
    <w:rsid w:val="000119A7"/>
    <w:rsid w:val="00012B55"/>
    <w:rsid w:val="00012B70"/>
    <w:rsid w:val="0001311D"/>
    <w:rsid w:val="00014C5F"/>
    <w:rsid w:val="00015416"/>
    <w:rsid w:val="00015B89"/>
    <w:rsid w:val="00016218"/>
    <w:rsid w:val="00016EC8"/>
    <w:rsid w:val="000175F3"/>
    <w:rsid w:val="00020815"/>
    <w:rsid w:val="00021D16"/>
    <w:rsid w:val="00021E97"/>
    <w:rsid w:val="00022399"/>
    <w:rsid w:val="000238FC"/>
    <w:rsid w:val="000249FC"/>
    <w:rsid w:val="00024A12"/>
    <w:rsid w:val="00024D5A"/>
    <w:rsid w:val="000250A2"/>
    <w:rsid w:val="0002626B"/>
    <w:rsid w:val="00026BD9"/>
    <w:rsid w:val="0002799C"/>
    <w:rsid w:val="00027C4D"/>
    <w:rsid w:val="000306CE"/>
    <w:rsid w:val="00030C57"/>
    <w:rsid w:val="00030D92"/>
    <w:rsid w:val="0003119C"/>
    <w:rsid w:val="0003129A"/>
    <w:rsid w:val="00031DF8"/>
    <w:rsid w:val="00031E7A"/>
    <w:rsid w:val="000320B3"/>
    <w:rsid w:val="000327B9"/>
    <w:rsid w:val="000331ED"/>
    <w:rsid w:val="00033C59"/>
    <w:rsid w:val="000348D6"/>
    <w:rsid w:val="00034CBC"/>
    <w:rsid w:val="00034E47"/>
    <w:rsid w:val="000352FB"/>
    <w:rsid w:val="0003546D"/>
    <w:rsid w:val="0004038E"/>
    <w:rsid w:val="0004129F"/>
    <w:rsid w:val="0004193C"/>
    <w:rsid w:val="0004231C"/>
    <w:rsid w:val="00043777"/>
    <w:rsid w:val="00044035"/>
    <w:rsid w:val="00044AD2"/>
    <w:rsid w:val="000452C0"/>
    <w:rsid w:val="000464BB"/>
    <w:rsid w:val="000467B1"/>
    <w:rsid w:val="0004796A"/>
    <w:rsid w:val="00047E4A"/>
    <w:rsid w:val="00050BF3"/>
    <w:rsid w:val="000514F0"/>
    <w:rsid w:val="0005178F"/>
    <w:rsid w:val="0005230D"/>
    <w:rsid w:val="000544E2"/>
    <w:rsid w:val="000552D5"/>
    <w:rsid w:val="000558C6"/>
    <w:rsid w:val="000561C0"/>
    <w:rsid w:val="00056356"/>
    <w:rsid w:val="000610E0"/>
    <w:rsid w:val="00066861"/>
    <w:rsid w:val="000669C2"/>
    <w:rsid w:val="00066A28"/>
    <w:rsid w:val="00066FF6"/>
    <w:rsid w:val="000700AE"/>
    <w:rsid w:val="00071519"/>
    <w:rsid w:val="00071A1E"/>
    <w:rsid w:val="00072260"/>
    <w:rsid w:val="00072ECA"/>
    <w:rsid w:val="00073098"/>
    <w:rsid w:val="000731CD"/>
    <w:rsid w:val="00073A2D"/>
    <w:rsid w:val="000740A3"/>
    <w:rsid w:val="00074BB0"/>
    <w:rsid w:val="00074D94"/>
    <w:rsid w:val="00075760"/>
    <w:rsid w:val="00075B52"/>
    <w:rsid w:val="00076070"/>
    <w:rsid w:val="0007654E"/>
    <w:rsid w:val="000765DA"/>
    <w:rsid w:val="000769DA"/>
    <w:rsid w:val="000770EE"/>
    <w:rsid w:val="00082B43"/>
    <w:rsid w:val="0008322F"/>
    <w:rsid w:val="0008399C"/>
    <w:rsid w:val="00084CE7"/>
    <w:rsid w:val="000853E5"/>
    <w:rsid w:val="000860D3"/>
    <w:rsid w:val="000900A7"/>
    <w:rsid w:val="000900C6"/>
    <w:rsid w:val="0009166A"/>
    <w:rsid w:val="000920BE"/>
    <w:rsid w:val="00092C14"/>
    <w:rsid w:val="00093590"/>
    <w:rsid w:val="0009440A"/>
    <w:rsid w:val="00094CAB"/>
    <w:rsid w:val="0009596F"/>
    <w:rsid w:val="00095D90"/>
    <w:rsid w:val="00096756"/>
    <w:rsid w:val="00097606"/>
    <w:rsid w:val="000A067D"/>
    <w:rsid w:val="000A13B8"/>
    <w:rsid w:val="000A1CDA"/>
    <w:rsid w:val="000A1D11"/>
    <w:rsid w:val="000A28DD"/>
    <w:rsid w:val="000A3D46"/>
    <w:rsid w:val="000A3EE2"/>
    <w:rsid w:val="000A6C12"/>
    <w:rsid w:val="000B068F"/>
    <w:rsid w:val="000B0E13"/>
    <w:rsid w:val="000B0E36"/>
    <w:rsid w:val="000B10F9"/>
    <w:rsid w:val="000B133B"/>
    <w:rsid w:val="000B1E48"/>
    <w:rsid w:val="000B1E6F"/>
    <w:rsid w:val="000B1E92"/>
    <w:rsid w:val="000B2213"/>
    <w:rsid w:val="000B3B02"/>
    <w:rsid w:val="000B41CE"/>
    <w:rsid w:val="000B53D6"/>
    <w:rsid w:val="000B5D14"/>
    <w:rsid w:val="000C0B98"/>
    <w:rsid w:val="000C1A30"/>
    <w:rsid w:val="000C219D"/>
    <w:rsid w:val="000C2517"/>
    <w:rsid w:val="000C2769"/>
    <w:rsid w:val="000C2F97"/>
    <w:rsid w:val="000C34D9"/>
    <w:rsid w:val="000C3755"/>
    <w:rsid w:val="000C3CE5"/>
    <w:rsid w:val="000C4329"/>
    <w:rsid w:val="000C43E2"/>
    <w:rsid w:val="000C440B"/>
    <w:rsid w:val="000C488F"/>
    <w:rsid w:val="000C5341"/>
    <w:rsid w:val="000C5397"/>
    <w:rsid w:val="000C5777"/>
    <w:rsid w:val="000C5C65"/>
    <w:rsid w:val="000C6003"/>
    <w:rsid w:val="000C604C"/>
    <w:rsid w:val="000C6E56"/>
    <w:rsid w:val="000C7781"/>
    <w:rsid w:val="000C7860"/>
    <w:rsid w:val="000C7AC2"/>
    <w:rsid w:val="000D0764"/>
    <w:rsid w:val="000D0B32"/>
    <w:rsid w:val="000D119D"/>
    <w:rsid w:val="000D206D"/>
    <w:rsid w:val="000D21DA"/>
    <w:rsid w:val="000D2325"/>
    <w:rsid w:val="000D31FF"/>
    <w:rsid w:val="000D3DE6"/>
    <w:rsid w:val="000D4598"/>
    <w:rsid w:val="000E03FC"/>
    <w:rsid w:val="000E0444"/>
    <w:rsid w:val="000E081D"/>
    <w:rsid w:val="000E117B"/>
    <w:rsid w:val="000E1EB2"/>
    <w:rsid w:val="000E2445"/>
    <w:rsid w:val="000E2E05"/>
    <w:rsid w:val="000E3127"/>
    <w:rsid w:val="000E45F2"/>
    <w:rsid w:val="000E46B9"/>
    <w:rsid w:val="000E4C99"/>
    <w:rsid w:val="000E5662"/>
    <w:rsid w:val="000E7216"/>
    <w:rsid w:val="000E759A"/>
    <w:rsid w:val="000F00EE"/>
    <w:rsid w:val="000F10AF"/>
    <w:rsid w:val="000F1163"/>
    <w:rsid w:val="000F2913"/>
    <w:rsid w:val="000F2E98"/>
    <w:rsid w:val="000F40BD"/>
    <w:rsid w:val="000F4D3A"/>
    <w:rsid w:val="000F69FD"/>
    <w:rsid w:val="000F7764"/>
    <w:rsid w:val="000F7EA8"/>
    <w:rsid w:val="0010031F"/>
    <w:rsid w:val="00100B13"/>
    <w:rsid w:val="001027F3"/>
    <w:rsid w:val="00102CEA"/>
    <w:rsid w:val="0010332B"/>
    <w:rsid w:val="00103C56"/>
    <w:rsid w:val="00104970"/>
    <w:rsid w:val="0010535E"/>
    <w:rsid w:val="00105490"/>
    <w:rsid w:val="001056E0"/>
    <w:rsid w:val="00105ECD"/>
    <w:rsid w:val="00106119"/>
    <w:rsid w:val="00106166"/>
    <w:rsid w:val="0010630A"/>
    <w:rsid w:val="001074E8"/>
    <w:rsid w:val="00110705"/>
    <w:rsid w:val="00110C10"/>
    <w:rsid w:val="001123CF"/>
    <w:rsid w:val="00113049"/>
    <w:rsid w:val="00113B70"/>
    <w:rsid w:val="00114326"/>
    <w:rsid w:val="0011433D"/>
    <w:rsid w:val="0011605E"/>
    <w:rsid w:val="001163CD"/>
    <w:rsid w:val="00116868"/>
    <w:rsid w:val="00116F27"/>
    <w:rsid w:val="00120179"/>
    <w:rsid w:val="00120353"/>
    <w:rsid w:val="00120497"/>
    <w:rsid w:val="00120C31"/>
    <w:rsid w:val="00120F6B"/>
    <w:rsid w:val="0012249E"/>
    <w:rsid w:val="001229D8"/>
    <w:rsid w:val="001231F2"/>
    <w:rsid w:val="001241C0"/>
    <w:rsid w:val="00124ADA"/>
    <w:rsid w:val="001253AB"/>
    <w:rsid w:val="0012584E"/>
    <w:rsid w:val="001259E5"/>
    <w:rsid w:val="00125CA0"/>
    <w:rsid w:val="00126512"/>
    <w:rsid w:val="001265F2"/>
    <w:rsid w:val="00126F73"/>
    <w:rsid w:val="00130138"/>
    <w:rsid w:val="001309B1"/>
    <w:rsid w:val="00130C44"/>
    <w:rsid w:val="00131C32"/>
    <w:rsid w:val="00133EAA"/>
    <w:rsid w:val="0013528B"/>
    <w:rsid w:val="00135B26"/>
    <w:rsid w:val="00136841"/>
    <w:rsid w:val="00136AE5"/>
    <w:rsid w:val="00140E27"/>
    <w:rsid w:val="0014224C"/>
    <w:rsid w:val="00142F92"/>
    <w:rsid w:val="00143093"/>
    <w:rsid w:val="00143308"/>
    <w:rsid w:val="0014345C"/>
    <w:rsid w:val="001442D4"/>
    <w:rsid w:val="00144491"/>
    <w:rsid w:val="00144AD0"/>
    <w:rsid w:val="00144E36"/>
    <w:rsid w:val="001450A1"/>
    <w:rsid w:val="00145CD5"/>
    <w:rsid w:val="001473E1"/>
    <w:rsid w:val="001500BB"/>
    <w:rsid w:val="001510BD"/>
    <w:rsid w:val="00152CAD"/>
    <w:rsid w:val="00152FE1"/>
    <w:rsid w:val="00154DA4"/>
    <w:rsid w:val="001553CE"/>
    <w:rsid w:val="00155B7B"/>
    <w:rsid w:val="001569B0"/>
    <w:rsid w:val="00157823"/>
    <w:rsid w:val="00157F9A"/>
    <w:rsid w:val="00160C82"/>
    <w:rsid w:val="00164A97"/>
    <w:rsid w:val="00164C52"/>
    <w:rsid w:val="00165D8E"/>
    <w:rsid w:val="00165F87"/>
    <w:rsid w:val="00166C26"/>
    <w:rsid w:val="00167AC0"/>
    <w:rsid w:val="0017064C"/>
    <w:rsid w:val="00170A13"/>
    <w:rsid w:val="00171F17"/>
    <w:rsid w:val="00172B62"/>
    <w:rsid w:val="001736D2"/>
    <w:rsid w:val="0017388B"/>
    <w:rsid w:val="0017473D"/>
    <w:rsid w:val="00174984"/>
    <w:rsid w:val="00174B66"/>
    <w:rsid w:val="00174C06"/>
    <w:rsid w:val="00174F7B"/>
    <w:rsid w:val="00175138"/>
    <w:rsid w:val="00175469"/>
    <w:rsid w:val="00176622"/>
    <w:rsid w:val="00176D71"/>
    <w:rsid w:val="00176DD8"/>
    <w:rsid w:val="00177877"/>
    <w:rsid w:val="00180467"/>
    <w:rsid w:val="00180F46"/>
    <w:rsid w:val="00181024"/>
    <w:rsid w:val="001822FF"/>
    <w:rsid w:val="00182686"/>
    <w:rsid w:val="0018311E"/>
    <w:rsid w:val="0018375C"/>
    <w:rsid w:val="00184002"/>
    <w:rsid w:val="00185151"/>
    <w:rsid w:val="001852D3"/>
    <w:rsid w:val="00185407"/>
    <w:rsid w:val="00185868"/>
    <w:rsid w:val="00186729"/>
    <w:rsid w:val="00186B39"/>
    <w:rsid w:val="00187953"/>
    <w:rsid w:val="00187D03"/>
    <w:rsid w:val="00187EA5"/>
    <w:rsid w:val="00192FCA"/>
    <w:rsid w:val="00193007"/>
    <w:rsid w:val="00193E27"/>
    <w:rsid w:val="00194C67"/>
    <w:rsid w:val="00196063"/>
    <w:rsid w:val="00196654"/>
    <w:rsid w:val="00196DA4"/>
    <w:rsid w:val="00197EBF"/>
    <w:rsid w:val="001A0537"/>
    <w:rsid w:val="001A0624"/>
    <w:rsid w:val="001A08BC"/>
    <w:rsid w:val="001A1225"/>
    <w:rsid w:val="001A38AA"/>
    <w:rsid w:val="001A50D1"/>
    <w:rsid w:val="001A59CF"/>
    <w:rsid w:val="001A6DA3"/>
    <w:rsid w:val="001A74D4"/>
    <w:rsid w:val="001B04C3"/>
    <w:rsid w:val="001B1229"/>
    <w:rsid w:val="001B1947"/>
    <w:rsid w:val="001B1FB3"/>
    <w:rsid w:val="001B201E"/>
    <w:rsid w:val="001B29A7"/>
    <w:rsid w:val="001B2D7C"/>
    <w:rsid w:val="001B413E"/>
    <w:rsid w:val="001B472E"/>
    <w:rsid w:val="001B65F2"/>
    <w:rsid w:val="001B6ADF"/>
    <w:rsid w:val="001B6E97"/>
    <w:rsid w:val="001C036D"/>
    <w:rsid w:val="001C1021"/>
    <w:rsid w:val="001C140D"/>
    <w:rsid w:val="001C17CB"/>
    <w:rsid w:val="001C3FE4"/>
    <w:rsid w:val="001C54C5"/>
    <w:rsid w:val="001C5738"/>
    <w:rsid w:val="001C5A6E"/>
    <w:rsid w:val="001C68B3"/>
    <w:rsid w:val="001C774C"/>
    <w:rsid w:val="001D0003"/>
    <w:rsid w:val="001D0048"/>
    <w:rsid w:val="001D129F"/>
    <w:rsid w:val="001D16AB"/>
    <w:rsid w:val="001D2675"/>
    <w:rsid w:val="001D3379"/>
    <w:rsid w:val="001D4E80"/>
    <w:rsid w:val="001D5D48"/>
    <w:rsid w:val="001D685B"/>
    <w:rsid w:val="001D7513"/>
    <w:rsid w:val="001D7652"/>
    <w:rsid w:val="001E02D0"/>
    <w:rsid w:val="001E0FB4"/>
    <w:rsid w:val="001E162F"/>
    <w:rsid w:val="001E1C84"/>
    <w:rsid w:val="001E28D4"/>
    <w:rsid w:val="001E2F3A"/>
    <w:rsid w:val="001E3379"/>
    <w:rsid w:val="001E3BC2"/>
    <w:rsid w:val="001E487C"/>
    <w:rsid w:val="001E6584"/>
    <w:rsid w:val="001E7A83"/>
    <w:rsid w:val="001E7B8A"/>
    <w:rsid w:val="001E7C3C"/>
    <w:rsid w:val="001F1444"/>
    <w:rsid w:val="001F17C0"/>
    <w:rsid w:val="001F1AD6"/>
    <w:rsid w:val="001F2093"/>
    <w:rsid w:val="001F2707"/>
    <w:rsid w:val="001F4875"/>
    <w:rsid w:val="001F5980"/>
    <w:rsid w:val="001F6886"/>
    <w:rsid w:val="001F6E37"/>
    <w:rsid w:val="001F7069"/>
    <w:rsid w:val="001F70BA"/>
    <w:rsid w:val="001F7346"/>
    <w:rsid w:val="001F7501"/>
    <w:rsid w:val="001F7983"/>
    <w:rsid w:val="001F7987"/>
    <w:rsid w:val="001F7D33"/>
    <w:rsid w:val="002001DB"/>
    <w:rsid w:val="00200896"/>
    <w:rsid w:val="00201310"/>
    <w:rsid w:val="00201491"/>
    <w:rsid w:val="00202EFE"/>
    <w:rsid w:val="00204105"/>
    <w:rsid w:val="00204A91"/>
    <w:rsid w:val="00204FCF"/>
    <w:rsid w:val="0020638D"/>
    <w:rsid w:val="002068D8"/>
    <w:rsid w:val="00210D3D"/>
    <w:rsid w:val="00210F15"/>
    <w:rsid w:val="002113A7"/>
    <w:rsid w:val="00211D95"/>
    <w:rsid w:val="00212E9D"/>
    <w:rsid w:val="00213812"/>
    <w:rsid w:val="002139B5"/>
    <w:rsid w:val="002143D9"/>
    <w:rsid w:val="0021588D"/>
    <w:rsid w:val="002158F9"/>
    <w:rsid w:val="002159E2"/>
    <w:rsid w:val="00217199"/>
    <w:rsid w:val="00217C38"/>
    <w:rsid w:val="00217E23"/>
    <w:rsid w:val="00220F0A"/>
    <w:rsid w:val="00220FD6"/>
    <w:rsid w:val="0022131C"/>
    <w:rsid w:val="00221FEC"/>
    <w:rsid w:val="00222044"/>
    <w:rsid w:val="002230F2"/>
    <w:rsid w:val="00225368"/>
    <w:rsid w:val="0022577A"/>
    <w:rsid w:val="00225989"/>
    <w:rsid w:val="00226405"/>
    <w:rsid w:val="00226CF2"/>
    <w:rsid w:val="00226F8D"/>
    <w:rsid w:val="002302F0"/>
    <w:rsid w:val="0023079F"/>
    <w:rsid w:val="00231FCE"/>
    <w:rsid w:val="002328DC"/>
    <w:rsid w:val="00232A32"/>
    <w:rsid w:val="00234E8C"/>
    <w:rsid w:val="00235522"/>
    <w:rsid w:val="00235B62"/>
    <w:rsid w:val="00236F12"/>
    <w:rsid w:val="0023751F"/>
    <w:rsid w:val="00237CA7"/>
    <w:rsid w:val="00240A43"/>
    <w:rsid w:val="00240CA9"/>
    <w:rsid w:val="00241925"/>
    <w:rsid w:val="00241DDE"/>
    <w:rsid w:val="00242A55"/>
    <w:rsid w:val="00242E8B"/>
    <w:rsid w:val="0024346D"/>
    <w:rsid w:val="00246F0D"/>
    <w:rsid w:val="00247F06"/>
    <w:rsid w:val="00250C83"/>
    <w:rsid w:val="00251CF7"/>
    <w:rsid w:val="00251F1F"/>
    <w:rsid w:val="00252AEB"/>
    <w:rsid w:val="00253112"/>
    <w:rsid w:val="002531C9"/>
    <w:rsid w:val="002546E7"/>
    <w:rsid w:val="00255394"/>
    <w:rsid w:val="002556F5"/>
    <w:rsid w:val="00255AC6"/>
    <w:rsid w:val="00256364"/>
    <w:rsid w:val="00257149"/>
    <w:rsid w:val="002571A8"/>
    <w:rsid w:val="00257588"/>
    <w:rsid w:val="002609D0"/>
    <w:rsid w:val="00261BAB"/>
    <w:rsid w:val="00262175"/>
    <w:rsid w:val="00262255"/>
    <w:rsid w:val="002622D8"/>
    <w:rsid w:val="0026351B"/>
    <w:rsid w:val="002636A8"/>
    <w:rsid w:val="002645B5"/>
    <w:rsid w:val="00264839"/>
    <w:rsid w:val="00265C02"/>
    <w:rsid w:val="00266493"/>
    <w:rsid w:val="00267209"/>
    <w:rsid w:val="00271413"/>
    <w:rsid w:val="0027168E"/>
    <w:rsid w:val="0027246D"/>
    <w:rsid w:val="00273D51"/>
    <w:rsid w:val="00273FD3"/>
    <w:rsid w:val="00274208"/>
    <w:rsid w:val="00275AA4"/>
    <w:rsid w:val="0027696D"/>
    <w:rsid w:val="00277670"/>
    <w:rsid w:val="002778E9"/>
    <w:rsid w:val="00277A34"/>
    <w:rsid w:val="002804CE"/>
    <w:rsid w:val="00283E79"/>
    <w:rsid w:val="002846D0"/>
    <w:rsid w:val="00286C83"/>
    <w:rsid w:val="00290093"/>
    <w:rsid w:val="002905CB"/>
    <w:rsid w:val="00290BE9"/>
    <w:rsid w:val="00290DCE"/>
    <w:rsid w:val="002914B2"/>
    <w:rsid w:val="00291A86"/>
    <w:rsid w:val="00292493"/>
    <w:rsid w:val="00292D14"/>
    <w:rsid w:val="00293763"/>
    <w:rsid w:val="00294FCE"/>
    <w:rsid w:val="00295254"/>
    <w:rsid w:val="0029547D"/>
    <w:rsid w:val="002956C0"/>
    <w:rsid w:val="00296081"/>
    <w:rsid w:val="00296870"/>
    <w:rsid w:val="00296936"/>
    <w:rsid w:val="002A179E"/>
    <w:rsid w:val="002A17BF"/>
    <w:rsid w:val="002A1FC3"/>
    <w:rsid w:val="002A20DD"/>
    <w:rsid w:val="002A22EC"/>
    <w:rsid w:val="002A282D"/>
    <w:rsid w:val="002A2C24"/>
    <w:rsid w:val="002A2F32"/>
    <w:rsid w:val="002A35E2"/>
    <w:rsid w:val="002A380E"/>
    <w:rsid w:val="002A38E1"/>
    <w:rsid w:val="002A3AC4"/>
    <w:rsid w:val="002A3FE5"/>
    <w:rsid w:val="002A3FFA"/>
    <w:rsid w:val="002A4C02"/>
    <w:rsid w:val="002A4E3F"/>
    <w:rsid w:val="002A55A9"/>
    <w:rsid w:val="002A61C4"/>
    <w:rsid w:val="002A6D4E"/>
    <w:rsid w:val="002A6FAA"/>
    <w:rsid w:val="002B0AC7"/>
    <w:rsid w:val="002B1258"/>
    <w:rsid w:val="002B263F"/>
    <w:rsid w:val="002B3213"/>
    <w:rsid w:val="002B3FEA"/>
    <w:rsid w:val="002B54D5"/>
    <w:rsid w:val="002B734B"/>
    <w:rsid w:val="002B7968"/>
    <w:rsid w:val="002C00B5"/>
    <w:rsid w:val="002C0791"/>
    <w:rsid w:val="002C165F"/>
    <w:rsid w:val="002C2651"/>
    <w:rsid w:val="002C2FD8"/>
    <w:rsid w:val="002C2FE0"/>
    <w:rsid w:val="002C3450"/>
    <w:rsid w:val="002C4BEF"/>
    <w:rsid w:val="002C742C"/>
    <w:rsid w:val="002C74FE"/>
    <w:rsid w:val="002D075A"/>
    <w:rsid w:val="002D07A4"/>
    <w:rsid w:val="002D2449"/>
    <w:rsid w:val="002D2520"/>
    <w:rsid w:val="002D29E3"/>
    <w:rsid w:val="002D31D2"/>
    <w:rsid w:val="002D35AD"/>
    <w:rsid w:val="002D4163"/>
    <w:rsid w:val="002D4473"/>
    <w:rsid w:val="002D48F2"/>
    <w:rsid w:val="002D4FF1"/>
    <w:rsid w:val="002D51E0"/>
    <w:rsid w:val="002D5B28"/>
    <w:rsid w:val="002D635D"/>
    <w:rsid w:val="002D68B2"/>
    <w:rsid w:val="002D7B8E"/>
    <w:rsid w:val="002E03D0"/>
    <w:rsid w:val="002E148F"/>
    <w:rsid w:val="002E19B6"/>
    <w:rsid w:val="002E2127"/>
    <w:rsid w:val="002E2DE0"/>
    <w:rsid w:val="002E2F83"/>
    <w:rsid w:val="002E46A3"/>
    <w:rsid w:val="002E50B5"/>
    <w:rsid w:val="002E56D4"/>
    <w:rsid w:val="002E7953"/>
    <w:rsid w:val="002F0069"/>
    <w:rsid w:val="002F05C6"/>
    <w:rsid w:val="002F1394"/>
    <w:rsid w:val="002F148A"/>
    <w:rsid w:val="002F14FF"/>
    <w:rsid w:val="002F2F42"/>
    <w:rsid w:val="002F3651"/>
    <w:rsid w:val="002F46C0"/>
    <w:rsid w:val="002F48AC"/>
    <w:rsid w:val="002F4D38"/>
    <w:rsid w:val="002F6F21"/>
    <w:rsid w:val="002F7DC7"/>
    <w:rsid w:val="00300DC2"/>
    <w:rsid w:val="00300EAD"/>
    <w:rsid w:val="00302522"/>
    <w:rsid w:val="003043CC"/>
    <w:rsid w:val="00304E7F"/>
    <w:rsid w:val="003055A1"/>
    <w:rsid w:val="00305C77"/>
    <w:rsid w:val="00305EE4"/>
    <w:rsid w:val="00306F38"/>
    <w:rsid w:val="00307124"/>
    <w:rsid w:val="0030713C"/>
    <w:rsid w:val="00310036"/>
    <w:rsid w:val="003108A4"/>
    <w:rsid w:val="003110AF"/>
    <w:rsid w:val="003112B0"/>
    <w:rsid w:val="003121B8"/>
    <w:rsid w:val="0031381B"/>
    <w:rsid w:val="003140BD"/>
    <w:rsid w:val="0031436E"/>
    <w:rsid w:val="0031532F"/>
    <w:rsid w:val="003160AC"/>
    <w:rsid w:val="00316D97"/>
    <w:rsid w:val="00317929"/>
    <w:rsid w:val="00320161"/>
    <w:rsid w:val="003202AC"/>
    <w:rsid w:val="00320AFD"/>
    <w:rsid w:val="0032101E"/>
    <w:rsid w:val="00321427"/>
    <w:rsid w:val="00322239"/>
    <w:rsid w:val="00322602"/>
    <w:rsid w:val="00322B34"/>
    <w:rsid w:val="00323CF3"/>
    <w:rsid w:val="00323E68"/>
    <w:rsid w:val="00324AF9"/>
    <w:rsid w:val="00324E93"/>
    <w:rsid w:val="003269BF"/>
    <w:rsid w:val="00331459"/>
    <w:rsid w:val="003326FC"/>
    <w:rsid w:val="0033378C"/>
    <w:rsid w:val="0033455C"/>
    <w:rsid w:val="003350D9"/>
    <w:rsid w:val="00335B05"/>
    <w:rsid w:val="003360AE"/>
    <w:rsid w:val="003403F0"/>
    <w:rsid w:val="003414F0"/>
    <w:rsid w:val="003420F8"/>
    <w:rsid w:val="003426D2"/>
    <w:rsid w:val="00342D83"/>
    <w:rsid w:val="00344C0A"/>
    <w:rsid w:val="00345511"/>
    <w:rsid w:val="00345B29"/>
    <w:rsid w:val="00345E23"/>
    <w:rsid w:val="003464FD"/>
    <w:rsid w:val="003466E9"/>
    <w:rsid w:val="00346CCB"/>
    <w:rsid w:val="00346FD8"/>
    <w:rsid w:val="00347145"/>
    <w:rsid w:val="0035010C"/>
    <w:rsid w:val="0035088F"/>
    <w:rsid w:val="00350B7D"/>
    <w:rsid w:val="00350F39"/>
    <w:rsid w:val="00352235"/>
    <w:rsid w:val="00352DBA"/>
    <w:rsid w:val="0035464A"/>
    <w:rsid w:val="003550F8"/>
    <w:rsid w:val="003559C2"/>
    <w:rsid w:val="00355D7E"/>
    <w:rsid w:val="003561A8"/>
    <w:rsid w:val="00356313"/>
    <w:rsid w:val="00356323"/>
    <w:rsid w:val="00356614"/>
    <w:rsid w:val="00356D4F"/>
    <w:rsid w:val="00357031"/>
    <w:rsid w:val="00357BA5"/>
    <w:rsid w:val="00360A12"/>
    <w:rsid w:val="00360A76"/>
    <w:rsid w:val="00360E14"/>
    <w:rsid w:val="0036199A"/>
    <w:rsid w:val="00362D64"/>
    <w:rsid w:val="00362FE8"/>
    <w:rsid w:val="00363433"/>
    <w:rsid w:val="003635DA"/>
    <w:rsid w:val="0036360A"/>
    <w:rsid w:val="00363F58"/>
    <w:rsid w:val="0036401E"/>
    <w:rsid w:val="00364DEB"/>
    <w:rsid w:val="00367E3E"/>
    <w:rsid w:val="0037155B"/>
    <w:rsid w:val="00371DA2"/>
    <w:rsid w:val="00372EDF"/>
    <w:rsid w:val="00372EFC"/>
    <w:rsid w:val="00373D84"/>
    <w:rsid w:val="0037491E"/>
    <w:rsid w:val="00374D17"/>
    <w:rsid w:val="00375CB0"/>
    <w:rsid w:val="00375F0C"/>
    <w:rsid w:val="00376DBC"/>
    <w:rsid w:val="0037705E"/>
    <w:rsid w:val="0037730F"/>
    <w:rsid w:val="0037761D"/>
    <w:rsid w:val="00380329"/>
    <w:rsid w:val="003815A7"/>
    <w:rsid w:val="00381E3F"/>
    <w:rsid w:val="00381F75"/>
    <w:rsid w:val="00382162"/>
    <w:rsid w:val="00382A09"/>
    <w:rsid w:val="00383A47"/>
    <w:rsid w:val="00384347"/>
    <w:rsid w:val="003843E8"/>
    <w:rsid w:val="00384FF3"/>
    <w:rsid w:val="00385054"/>
    <w:rsid w:val="0038616A"/>
    <w:rsid w:val="00386EE7"/>
    <w:rsid w:val="0038757B"/>
    <w:rsid w:val="00390528"/>
    <w:rsid w:val="00390592"/>
    <w:rsid w:val="00391B67"/>
    <w:rsid w:val="003922D2"/>
    <w:rsid w:val="0039245E"/>
    <w:rsid w:val="00392686"/>
    <w:rsid w:val="00394218"/>
    <w:rsid w:val="00394A56"/>
    <w:rsid w:val="00394CA1"/>
    <w:rsid w:val="00395B31"/>
    <w:rsid w:val="00396533"/>
    <w:rsid w:val="0039656A"/>
    <w:rsid w:val="0039749A"/>
    <w:rsid w:val="00397CAF"/>
    <w:rsid w:val="003A18CB"/>
    <w:rsid w:val="003A25B5"/>
    <w:rsid w:val="003A3F18"/>
    <w:rsid w:val="003A4146"/>
    <w:rsid w:val="003A46A8"/>
    <w:rsid w:val="003A4BF2"/>
    <w:rsid w:val="003A5100"/>
    <w:rsid w:val="003A7529"/>
    <w:rsid w:val="003B1032"/>
    <w:rsid w:val="003B1297"/>
    <w:rsid w:val="003B1A97"/>
    <w:rsid w:val="003B1CB0"/>
    <w:rsid w:val="003B3626"/>
    <w:rsid w:val="003B3E6F"/>
    <w:rsid w:val="003B4222"/>
    <w:rsid w:val="003B4636"/>
    <w:rsid w:val="003B79BF"/>
    <w:rsid w:val="003B7A4F"/>
    <w:rsid w:val="003B7C0F"/>
    <w:rsid w:val="003C0C90"/>
    <w:rsid w:val="003C1229"/>
    <w:rsid w:val="003C2659"/>
    <w:rsid w:val="003C3DB4"/>
    <w:rsid w:val="003C4686"/>
    <w:rsid w:val="003C59A5"/>
    <w:rsid w:val="003C66F6"/>
    <w:rsid w:val="003C66F7"/>
    <w:rsid w:val="003C6C62"/>
    <w:rsid w:val="003C78C1"/>
    <w:rsid w:val="003D038B"/>
    <w:rsid w:val="003D07D9"/>
    <w:rsid w:val="003D16C6"/>
    <w:rsid w:val="003D4A51"/>
    <w:rsid w:val="003D5B23"/>
    <w:rsid w:val="003D60FF"/>
    <w:rsid w:val="003D69D9"/>
    <w:rsid w:val="003D6D73"/>
    <w:rsid w:val="003E02DC"/>
    <w:rsid w:val="003E0387"/>
    <w:rsid w:val="003E0541"/>
    <w:rsid w:val="003E1B2A"/>
    <w:rsid w:val="003E1C7C"/>
    <w:rsid w:val="003E20D2"/>
    <w:rsid w:val="003E228A"/>
    <w:rsid w:val="003E2746"/>
    <w:rsid w:val="003E310A"/>
    <w:rsid w:val="003E453C"/>
    <w:rsid w:val="003E5613"/>
    <w:rsid w:val="003E74E9"/>
    <w:rsid w:val="003E79FE"/>
    <w:rsid w:val="003E7B6B"/>
    <w:rsid w:val="003F0314"/>
    <w:rsid w:val="003F16F6"/>
    <w:rsid w:val="003F1B3E"/>
    <w:rsid w:val="003F3750"/>
    <w:rsid w:val="003F3B2D"/>
    <w:rsid w:val="003F3C50"/>
    <w:rsid w:val="003F45D1"/>
    <w:rsid w:val="003F49A1"/>
    <w:rsid w:val="003F59FD"/>
    <w:rsid w:val="003F6B22"/>
    <w:rsid w:val="0040095F"/>
    <w:rsid w:val="00400BB8"/>
    <w:rsid w:val="004013F7"/>
    <w:rsid w:val="004018C6"/>
    <w:rsid w:val="00402B37"/>
    <w:rsid w:val="00403CE1"/>
    <w:rsid w:val="00407C1D"/>
    <w:rsid w:val="004105D4"/>
    <w:rsid w:val="00410683"/>
    <w:rsid w:val="004115F4"/>
    <w:rsid w:val="00411612"/>
    <w:rsid w:val="00411DC7"/>
    <w:rsid w:val="00412008"/>
    <w:rsid w:val="004121B6"/>
    <w:rsid w:val="00412502"/>
    <w:rsid w:val="00413D7F"/>
    <w:rsid w:val="00414F25"/>
    <w:rsid w:val="004156BE"/>
    <w:rsid w:val="00415E69"/>
    <w:rsid w:val="0041706F"/>
    <w:rsid w:val="00420568"/>
    <w:rsid w:val="00420D2B"/>
    <w:rsid w:val="0042148D"/>
    <w:rsid w:val="00422391"/>
    <w:rsid w:val="0042241A"/>
    <w:rsid w:val="00422D77"/>
    <w:rsid w:val="00423066"/>
    <w:rsid w:val="004243B9"/>
    <w:rsid w:val="00424772"/>
    <w:rsid w:val="00424F64"/>
    <w:rsid w:val="00425405"/>
    <w:rsid w:val="004259F6"/>
    <w:rsid w:val="00425E69"/>
    <w:rsid w:val="00427779"/>
    <w:rsid w:val="00430783"/>
    <w:rsid w:val="004309DB"/>
    <w:rsid w:val="00431D4F"/>
    <w:rsid w:val="0043200E"/>
    <w:rsid w:val="004321BD"/>
    <w:rsid w:val="0043260B"/>
    <w:rsid w:val="004358CC"/>
    <w:rsid w:val="00435B2D"/>
    <w:rsid w:val="00435C19"/>
    <w:rsid w:val="00436EB9"/>
    <w:rsid w:val="00440125"/>
    <w:rsid w:val="00440726"/>
    <w:rsid w:val="00440EC7"/>
    <w:rsid w:val="00440EFA"/>
    <w:rsid w:val="00441FFB"/>
    <w:rsid w:val="00442921"/>
    <w:rsid w:val="00442E4C"/>
    <w:rsid w:val="00443A60"/>
    <w:rsid w:val="00444297"/>
    <w:rsid w:val="00445403"/>
    <w:rsid w:val="00445B59"/>
    <w:rsid w:val="00446D1B"/>
    <w:rsid w:val="0045130A"/>
    <w:rsid w:val="004518E0"/>
    <w:rsid w:val="00452912"/>
    <w:rsid w:val="00453097"/>
    <w:rsid w:val="004531EC"/>
    <w:rsid w:val="00453974"/>
    <w:rsid w:val="00453CD6"/>
    <w:rsid w:val="004545F4"/>
    <w:rsid w:val="00455C00"/>
    <w:rsid w:val="00456163"/>
    <w:rsid w:val="004561A4"/>
    <w:rsid w:val="00456868"/>
    <w:rsid w:val="00457069"/>
    <w:rsid w:val="004607ED"/>
    <w:rsid w:val="00460F5A"/>
    <w:rsid w:val="00460FC1"/>
    <w:rsid w:val="00461527"/>
    <w:rsid w:val="00461895"/>
    <w:rsid w:val="00461A86"/>
    <w:rsid w:val="00462352"/>
    <w:rsid w:val="0046466D"/>
    <w:rsid w:val="00464C7F"/>
    <w:rsid w:val="00467BC6"/>
    <w:rsid w:val="00467EFE"/>
    <w:rsid w:val="004703E0"/>
    <w:rsid w:val="00470974"/>
    <w:rsid w:val="00471160"/>
    <w:rsid w:val="00471F06"/>
    <w:rsid w:val="00472ADA"/>
    <w:rsid w:val="00473487"/>
    <w:rsid w:val="004734C9"/>
    <w:rsid w:val="00473AF1"/>
    <w:rsid w:val="004744E0"/>
    <w:rsid w:val="00476036"/>
    <w:rsid w:val="00477DC8"/>
    <w:rsid w:val="00481E5B"/>
    <w:rsid w:val="00481EF7"/>
    <w:rsid w:val="0048367A"/>
    <w:rsid w:val="00483779"/>
    <w:rsid w:val="00483DB4"/>
    <w:rsid w:val="00485B5E"/>
    <w:rsid w:val="00485BBB"/>
    <w:rsid w:val="00487C0E"/>
    <w:rsid w:val="00490BF0"/>
    <w:rsid w:val="00490E98"/>
    <w:rsid w:val="00491F1C"/>
    <w:rsid w:val="00494030"/>
    <w:rsid w:val="004945DE"/>
    <w:rsid w:val="00494F3B"/>
    <w:rsid w:val="00495716"/>
    <w:rsid w:val="00495E70"/>
    <w:rsid w:val="0049645E"/>
    <w:rsid w:val="00496AF3"/>
    <w:rsid w:val="00496DD9"/>
    <w:rsid w:val="00496EFB"/>
    <w:rsid w:val="0049702A"/>
    <w:rsid w:val="00497FC4"/>
    <w:rsid w:val="004A025F"/>
    <w:rsid w:val="004A08D2"/>
    <w:rsid w:val="004A0E2E"/>
    <w:rsid w:val="004A121F"/>
    <w:rsid w:val="004A247F"/>
    <w:rsid w:val="004A3249"/>
    <w:rsid w:val="004A3D92"/>
    <w:rsid w:val="004A58DA"/>
    <w:rsid w:val="004A5B6A"/>
    <w:rsid w:val="004A5C98"/>
    <w:rsid w:val="004A6E0C"/>
    <w:rsid w:val="004B014F"/>
    <w:rsid w:val="004B01D6"/>
    <w:rsid w:val="004B0AE0"/>
    <w:rsid w:val="004B0C39"/>
    <w:rsid w:val="004B0CC0"/>
    <w:rsid w:val="004B23F7"/>
    <w:rsid w:val="004B276D"/>
    <w:rsid w:val="004B2FCD"/>
    <w:rsid w:val="004B3749"/>
    <w:rsid w:val="004B6750"/>
    <w:rsid w:val="004C0492"/>
    <w:rsid w:val="004C1667"/>
    <w:rsid w:val="004C2200"/>
    <w:rsid w:val="004C29B9"/>
    <w:rsid w:val="004C2D20"/>
    <w:rsid w:val="004C2F2E"/>
    <w:rsid w:val="004C34F5"/>
    <w:rsid w:val="004C37EA"/>
    <w:rsid w:val="004C3D5F"/>
    <w:rsid w:val="004C3E14"/>
    <w:rsid w:val="004C4A97"/>
    <w:rsid w:val="004C4C5F"/>
    <w:rsid w:val="004C711B"/>
    <w:rsid w:val="004C7B35"/>
    <w:rsid w:val="004D0565"/>
    <w:rsid w:val="004D0B2B"/>
    <w:rsid w:val="004D2121"/>
    <w:rsid w:val="004D2337"/>
    <w:rsid w:val="004D3581"/>
    <w:rsid w:val="004D45CA"/>
    <w:rsid w:val="004D4FB3"/>
    <w:rsid w:val="004D545D"/>
    <w:rsid w:val="004D5A2B"/>
    <w:rsid w:val="004E0F23"/>
    <w:rsid w:val="004E1AD9"/>
    <w:rsid w:val="004E28BC"/>
    <w:rsid w:val="004E3518"/>
    <w:rsid w:val="004E3918"/>
    <w:rsid w:val="004E4C30"/>
    <w:rsid w:val="004E56EB"/>
    <w:rsid w:val="004E6B7C"/>
    <w:rsid w:val="004F043F"/>
    <w:rsid w:val="004F09BE"/>
    <w:rsid w:val="004F12EE"/>
    <w:rsid w:val="004F139D"/>
    <w:rsid w:val="004F22CC"/>
    <w:rsid w:val="004F29E2"/>
    <w:rsid w:val="004F338D"/>
    <w:rsid w:val="004F3668"/>
    <w:rsid w:val="004F3745"/>
    <w:rsid w:val="004F3EBD"/>
    <w:rsid w:val="004F4B0E"/>
    <w:rsid w:val="004F5765"/>
    <w:rsid w:val="00500614"/>
    <w:rsid w:val="005006AF"/>
    <w:rsid w:val="00500836"/>
    <w:rsid w:val="00503739"/>
    <w:rsid w:val="00503C3E"/>
    <w:rsid w:val="0050411D"/>
    <w:rsid w:val="00506652"/>
    <w:rsid w:val="00506F6B"/>
    <w:rsid w:val="00507135"/>
    <w:rsid w:val="0050755A"/>
    <w:rsid w:val="005105A3"/>
    <w:rsid w:val="00510CDB"/>
    <w:rsid w:val="005119AE"/>
    <w:rsid w:val="00512633"/>
    <w:rsid w:val="00514D76"/>
    <w:rsid w:val="00515297"/>
    <w:rsid w:val="0051541A"/>
    <w:rsid w:val="00517D21"/>
    <w:rsid w:val="005201BC"/>
    <w:rsid w:val="00522570"/>
    <w:rsid w:val="00522C2B"/>
    <w:rsid w:val="00526EBA"/>
    <w:rsid w:val="00526F7D"/>
    <w:rsid w:val="0052785C"/>
    <w:rsid w:val="005304D6"/>
    <w:rsid w:val="0053065B"/>
    <w:rsid w:val="00530F3A"/>
    <w:rsid w:val="00531058"/>
    <w:rsid w:val="00531186"/>
    <w:rsid w:val="005319D3"/>
    <w:rsid w:val="005320C4"/>
    <w:rsid w:val="005326C5"/>
    <w:rsid w:val="00532F7E"/>
    <w:rsid w:val="005341ED"/>
    <w:rsid w:val="0053493A"/>
    <w:rsid w:val="00534B4C"/>
    <w:rsid w:val="00534C1B"/>
    <w:rsid w:val="00534C37"/>
    <w:rsid w:val="0053570F"/>
    <w:rsid w:val="0053673E"/>
    <w:rsid w:val="005376F8"/>
    <w:rsid w:val="0053773A"/>
    <w:rsid w:val="00537E62"/>
    <w:rsid w:val="00540731"/>
    <w:rsid w:val="005407ED"/>
    <w:rsid w:val="00542712"/>
    <w:rsid w:val="00544FC8"/>
    <w:rsid w:val="00546BAE"/>
    <w:rsid w:val="00546DB5"/>
    <w:rsid w:val="00547765"/>
    <w:rsid w:val="00547A37"/>
    <w:rsid w:val="00550D9D"/>
    <w:rsid w:val="005515EB"/>
    <w:rsid w:val="0055165F"/>
    <w:rsid w:val="00551A30"/>
    <w:rsid w:val="00551F58"/>
    <w:rsid w:val="005536CE"/>
    <w:rsid w:val="005541A9"/>
    <w:rsid w:val="00555F61"/>
    <w:rsid w:val="00557354"/>
    <w:rsid w:val="00557C11"/>
    <w:rsid w:val="00560AEF"/>
    <w:rsid w:val="00562102"/>
    <w:rsid w:val="00562587"/>
    <w:rsid w:val="00563881"/>
    <w:rsid w:val="00564744"/>
    <w:rsid w:val="00565230"/>
    <w:rsid w:val="00565D94"/>
    <w:rsid w:val="005661F3"/>
    <w:rsid w:val="00567B6A"/>
    <w:rsid w:val="00570115"/>
    <w:rsid w:val="005714F4"/>
    <w:rsid w:val="00571D3E"/>
    <w:rsid w:val="00571EC2"/>
    <w:rsid w:val="00572C68"/>
    <w:rsid w:val="00572F75"/>
    <w:rsid w:val="005800B6"/>
    <w:rsid w:val="00580237"/>
    <w:rsid w:val="005813B3"/>
    <w:rsid w:val="00582E91"/>
    <w:rsid w:val="00583466"/>
    <w:rsid w:val="0058391C"/>
    <w:rsid w:val="00584111"/>
    <w:rsid w:val="00584FDA"/>
    <w:rsid w:val="00585457"/>
    <w:rsid w:val="005862F9"/>
    <w:rsid w:val="00586946"/>
    <w:rsid w:val="00587045"/>
    <w:rsid w:val="00587DBE"/>
    <w:rsid w:val="005908BE"/>
    <w:rsid w:val="00593322"/>
    <w:rsid w:val="00594838"/>
    <w:rsid w:val="00595823"/>
    <w:rsid w:val="00597295"/>
    <w:rsid w:val="005A0039"/>
    <w:rsid w:val="005A008B"/>
    <w:rsid w:val="005A09A3"/>
    <w:rsid w:val="005A0AF1"/>
    <w:rsid w:val="005A0B0C"/>
    <w:rsid w:val="005A1006"/>
    <w:rsid w:val="005A15AB"/>
    <w:rsid w:val="005A15C6"/>
    <w:rsid w:val="005A1745"/>
    <w:rsid w:val="005A1F94"/>
    <w:rsid w:val="005A213E"/>
    <w:rsid w:val="005A2479"/>
    <w:rsid w:val="005A2E01"/>
    <w:rsid w:val="005A2E37"/>
    <w:rsid w:val="005A2F0F"/>
    <w:rsid w:val="005A337C"/>
    <w:rsid w:val="005A36E0"/>
    <w:rsid w:val="005A3FDD"/>
    <w:rsid w:val="005A434E"/>
    <w:rsid w:val="005A435E"/>
    <w:rsid w:val="005A4A6B"/>
    <w:rsid w:val="005A5328"/>
    <w:rsid w:val="005A5A53"/>
    <w:rsid w:val="005A5C57"/>
    <w:rsid w:val="005A788F"/>
    <w:rsid w:val="005A79D2"/>
    <w:rsid w:val="005B15F3"/>
    <w:rsid w:val="005B26B9"/>
    <w:rsid w:val="005B38CD"/>
    <w:rsid w:val="005B5CC3"/>
    <w:rsid w:val="005B78F3"/>
    <w:rsid w:val="005C02AE"/>
    <w:rsid w:val="005C07D4"/>
    <w:rsid w:val="005C09F3"/>
    <w:rsid w:val="005C1D00"/>
    <w:rsid w:val="005C26E2"/>
    <w:rsid w:val="005C2FAA"/>
    <w:rsid w:val="005C3D52"/>
    <w:rsid w:val="005C49E8"/>
    <w:rsid w:val="005C585B"/>
    <w:rsid w:val="005C708D"/>
    <w:rsid w:val="005D006A"/>
    <w:rsid w:val="005D0194"/>
    <w:rsid w:val="005D0502"/>
    <w:rsid w:val="005D0903"/>
    <w:rsid w:val="005D1960"/>
    <w:rsid w:val="005D1DFF"/>
    <w:rsid w:val="005D2DFF"/>
    <w:rsid w:val="005D39FF"/>
    <w:rsid w:val="005D4B4D"/>
    <w:rsid w:val="005D5B87"/>
    <w:rsid w:val="005D7421"/>
    <w:rsid w:val="005E1AE4"/>
    <w:rsid w:val="005E3875"/>
    <w:rsid w:val="005E4234"/>
    <w:rsid w:val="005E527C"/>
    <w:rsid w:val="005E5876"/>
    <w:rsid w:val="005F0931"/>
    <w:rsid w:val="005F2B3D"/>
    <w:rsid w:val="005F3325"/>
    <w:rsid w:val="005F34EF"/>
    <w:rsid w:val="005F3CA5"/>
    <w:rsid w:val="005F4E5F"/>
    <w:rsid w:val="005F6EC1"/>
    <w:rsid w:val="005F7245"/>
    <w:rsid w:val="006007B4"/>
    <w:rsid w:val="006007F4"/>
    <w:rsid w:val="00601173"/>
    <w:rsid w:val="00601465"/>
    <w:rsid w:val="0060162A"/>
    <w:rsid w:val="00601D92"/>
    <w:rsid w:val="00602A50"/>
    <w:rsid w:val="00603235"/>
    <w:rsid w:val="0060324A"/>
    <w:rsid w:val="00604CD4"/>
    <w:rsid w:val="00605709"/>
    <w:rsid w:val="00606E49"/>
    <w:rsid w:val="00607406"/>
    <w:rsid w:val="00607621"/>
    <w:rsid w:val="0061086A"/>
    <w:rsid w:val="00613567"/>
    <w:rsid w:val="00615AC4"/>
    <w:rsid w:val="006162B6"/>
    <w:rsid w:val="0061659B"/>
    <w:rsid w:val="0061680F"/>
    <w:rsid w:val="0062041A"/>
    <w:rsid w:val="0062099A"/>
    <w:rsid w:val="00620C7D"/>
    <w:rsid w:val="006210BA"/>
    <w:rsid w:val="00622365"/>
    <w:rsid w:val="00622CF6"/>
    <w:rsid w:val="00622DC7"/>
    <w:rsid w:val="00624844"/>
    <w:rsid w:val="00624F7B"/>
    <w:rsid w:val="00625641"/>
    <w:rsid w:val="00625C36"/>
    <w:rsid w:val="00625C6A"/>
    <w:rsid w:val="00625CAD"/>
    <w:rsid w:val="00626A2C"/>
    <w:rsid w:val="006272A7"/>
    <w:rsid w:val="006306D6"/>
    <w:rsid w:val="006308B2"/>
    <w:rsid w:val="00631B21"/>
    <w:rsid w:val="00631E41"/>
    <w:rsid w:val="0063379C"/>
    <w:rsid w:val="00634332"/>
    <w:rsid w:val="00635662"/>
    <w:rsid w:val="0063646E"/>
    <w:rsid w:val="00637677"/>
    <w:rsid w:val="006405E9"/>
    <w:rsid w:val="00640E15"/>
    <w:rsid w:val="0064270C"/>
    <w:rsid w:val="00642B28"/>
    <w:rsid w:val="00642D34"/>
    <w:rsid w:val="0064309A"/>
    <w:rsid w:val="00645817"/>
    <w:rsid w:val="0064597B"/>
    <w:rsid w:val="00645ADB"/>
    <w:rsid w:val="006461E8"/>
    <w:rsid w:val="00646BCA"/>
    <w:rsid w:val="00646C61"/>
    <w:rsid w:val="00647A6A"/>
    <w:rsid w:val="00647CCC"/>
    <w:rsid w:val="0065019A"/>
    <w:rsid w:val="00650A6A"/>
    <w:rsid w:val="00654C23"/>
    <w:rsid w:val="00654C39"/>
    <w:rsid w:val="006604D4"/>
    <w:rsid w:val="00660F34"/>
    <w:rsid w:val="00661EE2"/>
    <w:rsid w:val="00662261"/>
    <w:rsid w:val="0066307D"/>
    <w:rsid w:val="00664463"/>
    <w:rsid w:val="0066461E"/>
    <w:rsid w:val="00665CB0"/>
    <w:rsid w:val="00666C75"/>
    <w:rsid w:val="00670781"/>
    <w:rsid w:val="0067121A"/>
    <w:rsid w:val="006712D0"/>
    <w:rsid w:val="00672460"/>
    <w:rsid w:val="0067288D"/>
    <w:rsid w:val="006729A9"/>
    <w:rsid w:val="0067327D"/>
    <w:rsid w:val="00673454"/>
    <w:rsid w:val="00673A2B"/>
    <w:rsid w:val="00674347"/>
    <w:rsid w:val="006753F1"/>
    <w:rsid w:val="00675A5C"/>
    <w:rsid w:val="00675DEF"/>
    <w:rsid w:val="00676A10"/>
    <w:rsid w:val="00676C69"/>
    <w:rsid w:val="00676FCE"/>
    <w:rsid w:val="006803CF"/>
    <w:rsid w:val="006807B3"/>
    <w:rsid w:val="006809D3"/>
    <w:rsid w:val="00681664"/>
    <w:rsid w:val="00682810"/>
    <w:rsid w:val="006829DA"/>
    <w:rsid w:val="006830DC"/>
    <w:rsid w:val="006848F6"/>
    <w:rsid w:val="0068523F"/>
    <w:rsid w:val="00685B42"/>
    <w:rsid w:val="00686056"/>
    <w:rsid w:val="0068655A"/>
    <w:rsid w:val="00686688"/>
    <w:rsid w:val="006903B3"/>
    <w:rsid w:val="00691868"/>
    <w:rsid w:val="0069238C"/>
    <w:rsid w:val="00693F3F"/>
    <w:rsid w:val="00694A75"/>
    <w:rsid w:val="00694D00"/>
    <w:rsid w:val="00697948"/>
    <w:rsid w:val="006A2796"/>
    <w:rsid w:val="006A6998"/>
    <w:rsid w:val="006A7827"/>
    <w:rsid w:val="006A7C30"/>
    <w:rsid w:val="006B01EA"/>
    <w:rsid w:val="006B0777"/>
    <w:rsid w:val="006B0A85"/>
    <w:rsid w:val="006B0E26"/>
    <w:rsid w:val="006B1A44"/>
    <w:rsid w:val="006B3755"/>
    <w:rsid w:val="006B4630"/>
    <w:rsid w:val="006B4F4F"/>
    <w:rsid w:val="006B53D2"/>
    <w:rsid w:val="006B606C"/>
    <w:rsid w:val="006B60D1"/>
    <w:rsid w:val="006B686A"/>
    <w:rsid w:val="006B7979"/>
    <w:rsid w:val="006C2FB3"/>
    <w:rsid w:val="006C3F90"/>
    <w:rsid w:val="006C4A17"/>
    <w:rsid w:val="006C51AF"/>
    <w:rsid w:val="006C5351"/>
    <w:rsid w:val="006C60B1"/>
    <w:rsid w:val="006C6B15"/>
    <w:rsid w:val="006D1A5A"/>
    <w:rsid w:val="006D1BC9"/>
    <w:rsid w:val="006D1FDB"/>
    <w:rsid w:val="006D45DD"/>
    <w:rsid w:val="006D4959"/>
    <w:rsid w:val="006D607D"/>
    <w:rsid w:val="006D65C9"/>
    <w:rsid w:val="006D667C"/>
    <w:rsid w:val="006D6AD3"/>
    <w:rsid w:val="006D6C1E"/>
    <w:rsid w:val="006D79CB"/>
    <w:rsid w:val="006E32E5"/>
    <w:rsid w:val="006E39BE"/>
    <w:rsid w:val="006E3D52"/>
    <w:rsid w:val="006E442F"/>
    <w:rsid w:val="006E5A58"/>
    <w:rsid w:val="006E5B9F"/>
    <w:rsid w:val="006E761B"/>
    <w:rsid w:val="006E76DE"/>
    <w:rsid w:val="006F00A4"/>
    <w:rsid w:val="006F0582"/>
    <w:rsid w:val="006F0B54"/>
    <w:rsid w:val="006F1602"/>
    <w:rsid w:val="006F17F2"/>
    <w:rsid w:val="006F2C3C"/>
    <w:rsid w:val="006F338A"/>
    <w:rsid w:val="006F37AD"/>
    <w:rsid w:val="006F4441"/>
    <w:rsid w:val="006F58B5"/>
    <w:rsid w:val="006F5A44"/>
    <w:rsid w:val="006F605B"/>
    <w:rsid w:val="006F75CF"/>
    <w:rsid w:val="006F7E68"/>
    <w:rsid w:val="007000EB"/>
    <w:rsid w:val="00701082"/>
    <w:rsid w:val="0070112C"/>
    <w:rsid w:val="007018DC"/>
    <w:rsid w:val="0070206F"/>
    <w:rsid w:val="00702149"/>
    <w:rsid w:val="007027A8"/>
    <w:rsid w:val="00702F54"/>
    <w:rsid w:val="00703402"/>
    <w:rsid w:val="00703C3D"/>
    <w:rsid w:val="00703C93"/>
    <w:rsid w:val="00705213"/>
    <w:rsid w:val="00705660"/>
    <w:rsid w:val="00705F8F"/>
    <w:rsid w:val="00706038"/>
    <w:rsid w:val="0070614D"/>
    <w:rsid w:val="00706640"/>
    <w:rsid w:val="007066D2"/>
    <w:rsid w:val="007069A2"/>
    <w:rsid w:val="00706D2D"/>
    <w:rsid w:val="00707C3E"/>
    <w:rsid w:val="0071037B"/>
    <w:rsid w:val="00710AEA"/>
    <w:rsid w:val="007116FF"/>
    <w:rsid w:val="00711F67"/>
    <w:rsid w:val="00711FCF"/>
    <w:rsid w:val="00712075"/>
    <w:rsid w:val="00712DAB"/>
    <w:rsid w:val="00713246"/>
    <w:rsid w:val="00715721"/>
    <w:rsid w:val="00716B52"/>
    <w:rsid w:val="00716C0C"/>
    <w:rsid w:val="00716CA9"/>
    <w:rsid w:val="0071735C"/>
    <w:rsid w:val="00717AA8"/>
    <w:rsid w:val="00717D91"/>
    <w:rsid w:val="007204C7"/>
    <w:rsid w:val="0072184E"/>
    <w:rsid w:val="00722B8F"/>
    <w:rsid w:val="00722C98"/>
    <w:rsid w:val="00723557"/>
    <w:rsid w:val="00724645"/>
    <w:rsid w:val="00724CAB"/>
    <w:rsid w:val="00724E25"/>
    <w:rsid w:val="00725A94"/>
    <w:rsid w:val="00726378"/>
    <w:rsid w:val="00727063"/>
    <w:rsid w:val="00727152"/>
    <w:rsid w:val="0072756F"/>
    <w:rsid w:val="0073192A"/>
    <w:rsid w:val="00733074"/>
    <w:rsid w:val="007331EE"/>
    <w:rsid w:val="00734D36"/>
    <w:rsid w:val="007358B6"/>
    <w:rsid w:val="007359A2"/>
    <w:rsid w:val="00736215"/>
    <w:rsid w:val="00736579"/>
    <w:rsid w:val="007365FD"/>
    <w:rsid w:val="0074055F"/>
    <w:rsid w:val="00740739"/>
    <w:rsid w:val="00740FE4"/>
    <w:rsid w:val="00741442"/>
    <w:rsid w:val="007415A3"/>
    <w:rsid w:val="0074204F"/>
    <w:rsid w:val="00742BAD"/>
    <w:rsid w:val="00742CCC"/>
    <w:rsid w:val="007436AD"/>
    <w:rsid w:val="00743C5B"/>
    <w:rsid w:val="00744A8F"/>
    <w:rsid w:val="00747D88"/>
    <w:rsid w:val="00747F22"/>
    <w:rsid w:val="00750C74"/>
    <w:rsid w:val="00750F18"/>
    <w:rsid w:val="00751023"/>
    <w:rsid w:val="00751C03"/>
    <w:rsid w:val="00752567"/>
    <w:rsid w:val="00752874"/>
    <w:rsid w:val="00752B2C"/>
    <w:rsid w:val="007533BB"/>
    <w:rsid w:val="00755DD7"/>
    <w:rsid w:val="007568F8"/>
    <w:rsid w:val="0076020F"/>
    <w:rsid w:val="007612E1"/>
    <w:rsid w:val="007616AE"/>
    <w:rsid w:val="00761AD0"/>
    <w:rsid w:val="00762932"/>
    <w:rsid w:val="00762E34"/>
    <w:rsid w:val="007637EE"/>
    <w:rsid w:val="00763FF9"/>
    <w:rsid w:val="00766402"/>
    <w:rsid w:val="00767C50"/>
    <w:rsid w:val="00767E7F"/>
    <w:rsid w:val="007712BB"/>
    <w:rsid w:val="00771E7D"/>
    <w:rsid w:val="007724EE"/>
    <w:rsid w:val="00772FC1"/>
    <w:rsid w:val="007734A3"/>
    <w:rsid w:val="00773982"/>
    <w:rsid w:val="00775CD1"/>
    <w:rsid w:val="00776496"/>
    <w:rsid w:val="007766C0"/>
    <w:rsid w:val="00776719"/>
    <w:rsid w:val="007776D9"/>
    <w:rsid w:val="007803A4"/>
    <w:rsid w:val="00780D04"/>
    <w:rsid w:val="007814B3"/>
    <w:rsid w:val="00781562"/>
    <w:rsid w:val="007818E1"/>
    <w:rsid w:val="00782D0A"/>
    <w:rsid w:val="00782EEA"/>
    <w:rsid w:val="00783638"/>
    <w:rsid w:val="007836DC"/>
    <w:rsid w:val="007837EA"/>
    <w:rsid w:val="00783A5D"/>
    <w:rsid w:val="00783DA2"/>
    <w:rsid w:val="007854CD"/>
    <w:rsid w:val="007862FB"/>
    <w:rsid w:val="00786542"/>
    <w:rsid w:val="00786EBA"/>
    <w:rsid w:val="00787F3D"/>
    <w:rsid w:val="0079024D"/>
    <w:rsid w:val="00790AF8"/>
    <w:rsid w:val="00790FF7"/>
    <w:rsid w:val="00791427"/>
    <w:rsid w:val="007929A9"/>
    <w:rsid w:val="00794631"/>
    <w:rsid w:val="00795620"/>
    <w:rsid w:val="00795B12"/>
    <w:rsid w:val="007962E1"/>
    <w:rsid w:val="007970FE"/>
    <w:rsid w:val="00797BC0"/>
    <w:rsid w:val="007A070D"/>
    <w:rsid w:val="007A1AA5"/>
    <w:rsid w:val="007A2360"/>
    <w:rsid w:val="007A256C"/>
    <w:rsid w:val="007A2965"/>
    <w:rsid w:val="007A2AA0"/>
    <w:rsid w:val="007A2D0F"/>
    <w:rsid w:val="007A4184"/>
    <w:rsid w:val="007A46A6"/>
    <w:rsid w:val="007A504B"/>
    <w:rsid w:val="007A543F"/>
    <w:rsid w:val="007A5834"/>
    <w:rsid w:val="007A5F65"/>
    <w:rsid w:val="007A63F0"/>
    <w:rsid w:val="007A6717"/>
    <w:rsid w:val="007A6EEC"/>
    <w:rsid w:val="007B0217"/>
    <w:rsid w:val="007B02C6"/>
    <w:rsid w:val="007B068E"/>
    <w:rsid w:val="007B0FE4"/>
    <w:rsid w:val="007B1859"/>
    <w:rsid w:val="007B197E"/>
    <w:rsid w:val="007B3273"/>
    <w:rsid w:val="007B33A8"/>
    <w:rsid w:val="007B36B7"/>
    <w:rsid w:val="007B4F35"/>
    <w:rsid w:val="007B539C"/>
    <w:rsid w:val="007B5FD9"/>
    <w:rsid w:val="007B7A26"/>
    <w:rsid w:val="007B7AE8"/>
    <w:rsid w:val="007C0481"/>
    <w:rsid w:val="007C2331"/>
    <w:rsid w:val="007C27B2"/>
    <w:rsid w:val="007C47A2"/>
    <w:rsid w:val="007C4CF3"/>
    <w:rsid w:val="007C4EA8"/>
    <w:rsid w:val="007C55F9"/>
    <w:rsid w:val="007C6E09"/>
    <w:rsid w:val="007C737B"/>
    <w:rsid w:val="007C7C03"/>
    <w:rsid w:val="007D01FA"/>
    <w:rsid w:val="007D0676"/>
    <w:rsid w:val="007D083A"/>
    <w:rsid w:val="007D0FD5"/>
    <w:rsid w:val="007D15A1"/>
    <w:rsid w:val="007D195D"/>
    <w:rsid w:val="007D1DAC"/>
    <w:rsid w:val="007D2DB4"/>
    <w:rsid w:val="007D2E5D"/>
    <w:rsid w:val="007D2EBF"/>
    <w:rsid w:val="007D39F8"/>
    <w:rsid w:val="007D3B1E"/>
    <w:rsid w:val="007D5DCD"/>
    <w:rsid w:val="007D6B5F"/>
    <w:rsid w:val="007D6E14"/>
    <w:rsid w:val="007E0283"/>
    <w:rsid w:val="007E0350"/>
    <w:rsid w:val="007E0A59"/>
    <w:rsid w:val="007E0B0F"/>
    <w:rsid w:val="007E1E07"/>
    <w:rsid w:val="007E22AD"/>
    <w:rsid w:val="007E23E6"/>
    <w:rsid w:val="007E2729"/>
    <w:rsid w:val="007E2985"/>
    <w:rsid w:val="007E396E"/>
    <w:rsid w:val="007E4558"/>
    <w:rsid w:val="007E5994"/>
    <w:rsid w:val="007E6D19"/>
    <w:rsid w:val="007E74B6"/>
    <w:rsid w:val="007F11C2"/>
    <w:rsid w:val="007F25F4"/>
    <w:rsid w:val="007F3004"/>
    <w:rsid w:val="007F310D"/>
    <w:rsid w:val="007F34CA"/>
    <w:rsid w:val="007F35A4"/>
    <w:rsid w:val="007F3AD5"/>
    <w:rsid w:val="007F3D28"/>
    <w:rsid w:val="007F3D34"/>
    <w:rsid w:val="007F48EB"/>
    <w:rsid w:val="007F54C1"/>
    <w:rsid w:val="007F61A0"/>
    <w:rsid w:val="007F6646"/>
    <w:rsid w:val="007F782C"/>
    <w:rsid w:val="007F7F1A"/>
    <w:rsid w:val="0080062E"/>
    <w:rsid w:val="008018BA"/>
    <w:rsid w:val="0080226D"/>
    <w:rsid w:val="008025D9"/>
    <w:rsid w:val="008029AC"/>
    <w:rsid w:val="00802A45"/>
    <w:rsid w:val="00802A92"/>
    <w:rsid w:val="008048BC"/>
    <w:rsid w:val="008056D3"/>
    <w:rsid w:val="0080579C"/>
    <w:rsid w:val="00805B59"/>
    <w:rsid w:val="00807A70"/>
    <w:rsid w:val="00807C98"/>
    <w:rsid w:val="00810300"/>
    <w:rsid w:val="008111BF"/>
    <w:rsid w:val="00811A34"/>
    <w:rsid w:val="00811D08"/>
    <w:rsid w:val="00811E15"/>
    <w:rsid w:val="00811FA2"/>
    <w:rsid w:val="008130BA"/>
    <w:rsid w:val="00813E7B"/>
    <w:rsid w:val="0081426F"/>
    <w:rsid w:val="008159B7"/>
    <w:rsid w:val="0081719D"/>
    <w:rsid w:val="0081721A"/>
    <w:rsid w:val="00817D09"/>
    <w:rsid w:val="008233EA"/>
    <w:rsid w:val="00823581"/>
    <w:rsid w:val="0082364B"/>
    <w:rsid w:val="0082524E"/>
    <w:rsid w:val="00825B61"/>
    <w:rsid w:val="00825CB5"/>
    <w:rsid w:val="00825D4D"/>
    <w:rsid w:val="0083023E"/>
    <w:rsid w:val="008319F4"/>
    <w:rsid w:val="00831E36"/>
    <w:rsid w:val="0083273F"/>
    <w:rsid w:val="00832764"/>
    <w:rsid w:val="00832778"/>
    <w:rsid w:val="00833FCB"/>
    <w:rsid w:val="00834FBA"/>
    <w:rsid w:val="008355CB"/>
    <w:rsid w:val="00837586"/>
    <w:rsid w:val="00837E98"/>
    <w:rsid w:val="008403D3"/>
    <w:rsid w:val="00841061"/>
    <w:rsid w:val="008411F0"/>
    <w:rsid w:val="00841637"/>
    <w:rsid w:val="00842A55"/>
    <w:rsid w:val="00843CC4"/>
    <w:rsid w:val="00843D98"/>
    <w:rsid w:val="008441D9"/>
    <w:rsid w:val="00844B30"/>
    <w:rsid w:val="0084508D"/>
    <w:rsid w:val="00846E00"/>
    <w:rsid w:val="00846E2D"/>
    <w:rsid w:val="0084765D"/>
    <w:rsid w:val="00850253"/>
    <w:rsid w:val="00850EEF"/>
    <w:rsid w:val="00851EE8"/>
    <w:rsid w:val="00852F7C"/>
    <w:rsid w:val="00853017"/>
    <w:rsid w:val="00853135"/>
    <w:rsid w:val="008533B7"/>
    <w:rsid w:val="008537C2"/>
    <w:rsid w:val="00854649"/>
    <w:rsid w:val="0085690B"/>
    <w:rsid w:val="008574BE"/>
    <w:rsid w:val="00860C6C"/>
    <w:rsid w:val="00864243"/>
    <w:rsid w:val="0086504C"/>
    <w:rsid w:val="008653C6"/>
    <w:rsid w:val="008672E0"/>
    <w:rsid w:val="00867C05"/>
    <w:rsid w:val="00867C4E"/>
    <w:rsid w:val="00870227"/>
    <w:rsid w:val="0087182E"/>
    <w:rsid w:val="00872195"/>
    <w:rsid w:val="00872B38"/>
    <w:rsid w:val="00873529"/>
    <w:rsid w:val="00873D18"/>
    <w:rsid w:val="00874056"/>
    <w:rsid w:val="00874179"/>
    <w:rsid w:val="00876AD0"/>
    <w:rsid w:val="0087749A"/>
    <w:rsid w:val="008774D4"/>
    <w:rsid w:val="00882760"/>
    <w:rsid w:val="00882764"/>
    <w:rsid w:val="00882C05"/>
    <w:rsid w:val="00883A52"/>
    <w:rsid w:val="00883FFB"/>
    <w:rsid w:val="00884745"/>
    <w:rsid w:val="0088537A"/>
    <w:rsid w:val="00887453"/>
    <w:rsid w:val="008911C4"/>
    <w:rsid w:val="00891A9B"/>
    <w:rsid w:val="00891B83"/>
    <w:rsid w:val="00891EF2"/>
    <w:rsid w:val="0089277B"/>
    <w:rsid w:val="0089384F"/>
    <w:rsid w:val="00894356"/>
    <w:rsid w:val="00894C6F"/>
    <w:rsid w:val="00894E10"/>
    <w:rsid w:val="00895B30"/>
    <w:rsid w:val="00895CA5"/>
    <w:rsid w:val="00897830"/>
    <w:rsid w:val="008A0007"/>
    <w:rsid w:val="008A074F"/>
    <w:rsid w:val="008A0FD4"/>
    <w:rsid w:val="008A2206"/>
    <w:rsid w:val="008A3009"/>
    <w:rsid w:val="008A3658"/>
    <w:rsid w:val="008A3937"/>
    <w:rsid w:val="008A3CC3"/>
    <w:rsid w:val="008A3F1E"/>
    <w:rsid w:val="008A535E"/>
    <w:rsid w:val="008A556A"/>
    <w:rsid w:val="008A6187"/>
    <w:rsid w:val="008B01FC"/>
    <w:rsid w:val="008B0208"/>
    <w:rsid w:val="008B2B53"/>
    <w:rsid w:val="008B2C9A"/>
    <w:rsid w:val="008B3711"/>
    <w:rsid w:val="008B3F88"/>
    <w:rsid w:val="008B47C2"/>
    <w:rsid w:val="008B4907"/>
    <w:rsid w:val="008B592B"/>
    <w:rsid w:val="008B5BAF"/>
    <w:rsid w:val="008B67ED"/>
    <w:rsid w:val="008B6AAB"/>
    <w:rsid w:val="008C1DDB"/>
    <w:rsid w:val="008C1DF4"/>
    <w:rsid w:val="008C2525"/>
    <w:rsid w:val="008C269D"/>
    <w:rsid w:val="008C32E7"/>
    <w:rsid w:val="008C4D6E"/>
    <w:rsid w:val="008C5AE4"/>
    <w:rsid w:val="008D1B9E"/>
    <w:rsid w:val="008D1CAC"/>
    <w:rsid w:val="008D24CE"/>
    <w:rsid w:val="008D2722"/>
    <w:rsid w:val="008D4122"/>
    <w:rsid w:val="008D4E30"/>
    <w:rsid w:val="008D6915"/>
    <w:rsid w:val="008D6B68"/>
    <w:rsid w:val="008E07E6"/>
    <w:rsid w:val="008E1ABD"/>
    <w:rsid w:val="008E29E6"/>
    <w:rsid w:val="008E2CC5"/>
    <w:rsid w:val="008E5140"/>
    <w:rsid w:val="008E7582"/>
    <w:rsid w:val="008F0A59"/>
    <w:rsid w:val="008F0F99"/>
    <w:rsid w:val="008F0F9A"/>
    <w:rsid w:val="008F1141"/>
    <w:rsid w:val="008F15FB"/>
    <w:rsid w:val="008F1AC8"/>
    <w:rsid w:val="008F2D82"/>
    <w:rsid w:val="008F31B1"/>
    <w:rsid w:val="008F31D7"/>
    <w:rsid w:val="008F3F8F"/>
    <w:rsid w:val="008F4295"/>
    <w:rsid w:val="008F4E07"/>
    <w:rsid w:val="008F5D4E"/>
    <w:rsid w:val="008F6078"/>
    <w:rsid w:val="008F63A1"/>
    <w:rsid w:val="008F699E"/>
    <w:rsid w:val="008F6B62"/>
    <w:rsid w:val="008F787A"/>
    <w:rsid w:val="00900AC2"/>
    <w:rsid w:val="00901105"/>
    <w:rsid w:val="00901EB7"/>
    <w:rsid w:val="00902740"/>
    <w:rsid w:val="00905375"/>
    <w:rsid w:val="009058F1"/>
    <w:rsid w:val="009059B4"/>
    <w:rsid w:val="0090684B"/>
    <w:rsid w:val="00907C71"/>
    <w:rsid w:val="00907F18"/>
    <w:rsid w:val="00907F38"/>
    <w:rsid w:val="0091004A"/>
    <w:rsid w:val="00910303"/>
    <w:rsid w:val="00910EA4"/>
    <w:rsid w:val="009114D9"/>
    <w:rsid w:val="009114FA"/>
    <w:rsid w:val="00911834"/>
    <w:rsid w:val="009119BB"/>
    <w:rsid w:val="009130FD"/>
    <w:rsid w:val="00915450"/>
    <w:rsid w:val="00915F86"/>
    <w:rsid w:val="0091622E"/>
    <w:rsid w:val="00916A80"/>
    <w:rsid w:val="00916ADB"/>
    <w:rsid w:val="0091772A"/>
    <w:rsid w:val="009178A2"/>
    <w:rsid w:val="0092006A"/>
    <w:rsid w:val="009204A9"/>
    <w:rsid w:val="00923336"/>
    <w:rsid w:val="009233CC"/>
    <w:rsid w:val="009244C9"/>
    <w:rsid w:val="00924BE6"/>
    <w:rsid w:val="00924C3B"/>
    <w:rsid w:val="009257C3"/>
    <w:rsid w:val="00925B43"/>
    <w:rsid w:val="00925D45"/>
    <w:rsid w:val="00925DCD"/>
    <w:rsid w:val="009266DC"/>
    <w:rsid w:val="009266E9"/>
    <w:rsid w:val="0092692D"/>
    <w:rsid w:val="0092746B"/>
    <w:rsid w:val="00930F40"/>
    <w:rsid w:val="00932DE0"/>
    <w:rsid w:val="00934C8F"/>
    <w:rsid w:val="00935174"/>
    <w:rsid w:val="009351FC"/>
    <w:rsid w:val="009360B6"/>
    <w:rsid w:val="00937A82"/>
    <w:rsid w:val="009402EC"/>
    <w:rsid w:val="00940D25"/>
    <w:rsid w:val="00941D24"/>
    <w:rsid w:val="00941D50"/>
    <w:rsid w:val="0094221F"/>
    <w:rsid w:val="0094288A"/>
    <w:rsid w:val="00942A52"/>
    <w:rsid w:val="0094339D"/>
    <w:rsid w:val="00943610"/>
    <w:rsid w:val="00943F8C"/>
    <w:rsid w:val="009441E0"/>
    <w:rsid w:val="00944AC9"/>
    <w:rsid w:val="009453CD"/>
    <w:rsid w:val="00946137"/>
    <w:rsid w:val="009464A7"/>
    <w:rsid w:val="00947120"/>
    <w:rsid w:val="0094739A"/>
    <w:rsid w:val="00950E43"/>
    <w:rsid w:val="00950F6D"/>
    <w:rsid w:val="009510CC"/>
    <w:rsid w:val="00951792"/>
    <w:rsid w:val="00951D1E"/>
    <w:rsid w:val="0095210C"/>
    <w:rsid w:val="0095220E"/>
    <w:rsid w:val="00952AED"/>
    <w:rsid w:val="009535F5"/>
    <w:rsid w:val="00954181"/>
    <w:rsid w:val="00954734"/>
    <w:rsid w:val="00954ADD"/>
    <w:rsid w:val="009576A7"/>
    <w:rsid w:val="00960777"/>
    <w:rsid w:val="00960961"/>
    <w:rsid w:val="00960DAA"/>
    <w:rsid w:val="0096156E"/>
    <w:rsid w:val="00961585"/>
    <w:rsid w:val="009615FA"/>
    <w:rsid w:val="009617D1"/>
    <w:rsid w:val="0096198F"/>
    <w:rsid w:val="00962D5D"/>
    <w:rsid w:val="009637CC"/>
    <w:rsid w:val="0096454C"/>
    <w:rsid w:val="009653FB"/>
    <w:rsid w:val="00966AB3"/>
    <w:rsid w:val="009673F6"/>
    <w:rsid w:val="00970169"/>
    <w:rsid w:val="00970BDB"/>
    <w:rsid w:val="0097109D"/>
    <w:rsid w:val="009714D9"/>
    <w:rsid w:val="00971DAE"/>
    <w:rsid w:val="00971E05"/>
    <w:rsid w:val="009725C7"/>
    <w:rsid w:val="00972EF1"/>
    <w:rsid w:val="00973549"/>
    <w:rsid w:val="00975271"/>
    <w:rsid w:val="00975A33"/>
    <w:rsid w:val="009767F3"/>
    <w:rsid w:val="00976894"/>
    <w:rsid w:val="0097698E"/>
    <w:rsid w:val="009774C9"/>
    <w:rsid w:val="00977F83"/>
    <w:rsid w:val="009812FD"/>
    <w:rsid w:val="00982AB0"/>
    <w:rsid w:val="00982F87"/>
    <w:rsid w:val="0098303D"/>
    <w:rsid w:val="00983CAE"/>
    <w:rsid w:val="00984364"/>
    <w:rsid w:val="00984566"/>
    <w:rsid w:val="00984848"/>
    <w:rsid w:val="00985086"/>
    <w:rsid w:val="00985AFF"/>
    <w:rsid w:val="00985CE1"/>
    <w:rsid w:val="0098626C"/>
    <w:rsid w:val="00986347"/>
    <w:rsid w:val="00986C81"/>
    <w:rsid w:val="00987ABA"/>
    <w:rsid w:val="00990A75"/>
    <w:rsid w:val="00990AB8"/>
    <w:rsid w:val="00991087"/>
    <w:rsid w:val="009912CC"/>
    <w:rsid w:val="00991D27"/>
    <w:rsid w:val="00992036"/>
    <w:rsid w:val="009921C3"/>
    <w:rsid w:val="0099365D"/>
    <w:rsid w:val="00993AF8"/>
    <w:rsid w:val="009948E9"/>
    <w:rsid w:val="00994F4C"/>
    <w:rsid w:val="0099608B"/>
    <w:rsid w:val="0099627D"/>
    <w:rsid w:val="00997E78"/>
    <w:rsid w:val="009A04D1"/>
    <w:rsid w:val="009A0525"/>
    <w:rsid w:val="009A09BF"/>
    <w:rsid w:val="009A2134"/>
    <w:rsid w:val="009A3FF4"/>
    <w:rsid w:val="009A5390"/>
    <w:rsid w:val="009A583F"/>
    <w:rsid w:val="009A6277"/>
    <w:rsid w:val="009A670A"/>
    <w:rsid w:val="009A67D5"/>
    <w:rsid w:val="009A72D6"/>
    <w:rsid w:val="009B1235"/>
    <w:rsid w:val="009B1817"/>
    <w:rsid w:val="009B1BE0"/>
    <w:rsid w:val="009B24C1"/>
    <w:rsid w:val="009B29B5"/>
    <w:rsid w:val="009B2A0C"/>
    <w:rsid w:val="009B452A"/>
    <w:rsid w:val="009B4896"/>
    <w:rsid w:val="009B50F0"/>
    <w:rsid w:val="009B5BA4"/>
    <w:rsid w:val="009B5CFB"/>
    <w:rsid w:val="009B5E35"/>
    <w:rsid w:val="009B6291"/>
    <w:rsid w:val="009B6734"/>
    <w:rsid w:val="009B6B7F"/>
    <w:rsid w:val="009B78F9"/>
    <w:rsid w:val="009B7DA6"/>
    <w:rsid w:val="009C21F8"/>
    <w:rsid w:val="009C426B"/>
    <w:rsid w:val="009C5193"/>
    <w:rsid w:val="009C5393"/>
    <w:rsid w:val="009C5FEF"/>
    <w:rsid w:val="009C6DD1"/>
    <w:rsid w:val="009C764F"/>
    <w:rsid w:val="009C7B06"/>
    <w:rsid w:val="009C7E51"/>
    <w:rsid w:val="009D029D"/>
    <w:rsid w:val="009D1491"/>
    <w:rsid w:val="009D1867"/>
    <w:rsid w:val="009D1A1F"/>
    <w:rsid w:val="009D28A7"/>
    <w:rsid w:val="009D2900"/>
    <w:rsid w:val="009D3928"/>
    <w:rsid w:val="009D3D3E"/>
    <w:rsid w:val="009D52B6"/>
    <w:rsid w:val="009D58DF"/>
    <w:rsid w:val="009D6AA4"/>
    <w:rsid w:val="009D7091"/>
    <w:rsid w:val="009E0982"/>
    <w:rsid w:val="009E1DD7"/>
    <w:rsid w:val="009E1E4E"/>
    <w:rsid w:val="009E2AD1"/>
    <w:rsid w:val="009E2EF5"/>
    <w:rsid w:val="009E34BA"/>
    <w:rsid w:val="009E3569"/>
    <w:rsid w:val="009E3B96"/>
    <w:rsid w:val="009E4A06"/>
    <w:rsid w:val="009E4EEA"/>
    <w:rsid w:val="009E603A"/>
    <w:rsid w:val="009E653A"/>
    <w:rsid w:val="009E74A8"/>
    <w:rsid w:val="009E7EDA"/>
    <w:rsid w:val="009F053F"/>
    <w:rsid w:val="009F124B"/>
    <w:rsid w:val="009F207D"/>
    <w:rsid w:val="009F2E2C"/>
    <w:rsid w:val="009F3C3E"/>
    <w:rsid w:val="009F4743"/>
    <w:rsid w:val="009F4782"/>
    <w:rsid w:val="009F530F"/>
    <w:rsid w:val="009F5989"/>
    <w:rsid w:val="009F6E2D"/>
    <w:rsid w:val="009F7A77"/>
    <w:rsid w:val="00A01C7A"/>
    <w:rsid w:val="00A03753"/>
    <w:rsid w:val="00A03975"/>
    <w:rsid w:val="00A05A02"/>
    <w:rsid w:val="00A05D60"/>
    <w:rsid w:val="00A05F43"/>
    <w:rsid w:val="00A07453"/>
    <w:rsid w:val="00A1034E"/>
    <w:rsid w:val="00A107DE"/>
    <w:rsid w:val="00A11000"/>
    <w:rsid w:val="00A1131E"/>
    <w:rsid w:val="00A1168B"/>
    <w:rsid w:val="00A11812"/>
    <w:rsid w:val="00A11F7B"/>
    <w:rsid w:val="00A12D01"/>
    <w:rsid w:val="00A13B8D"/>
    <w:rsid w:val="00A17402"/>
    <w:rsid w:val="00A1749C"/>
    <w:rsid w:val="00A17B09"/>
    <w:rsid w:val="00A212BB"/>
    <w:rsid w:val="00A21470"/>
    <w:rsid w:val="00A218EF"/>
    <w:rsid w:val="00A21EBE"/>
    <w:rsid w:val="00A225C6"/>
    <w:rsid w:val="00A22D8C"/>
    <w:rsid w:val="00A236B4"/>
    <w:rsid w:val="00A23E35"/>
    <w:rsid w:val="00A24201"/>
    <w:rsid w:val="00A2427C"/>
    <w:rsid w:val="00A27791"/>
    <w:rsid w:val="00A304E9"/>
    <w:rsid w:val="00A30634"/>
    <w:rsid w:val="00A30815"/>
    <w:rsid w:val="00A30948"/>
    <w:rsid w:val="00A30B27"/>
    <w:rsid w:val="00A31007"/>
    <w:rsid w:val="00A31B70"/>
    <w:rsid w:val="00A31FBC"/>
    <w:rsid w:val="00A3310F"/>
    <w:rsid w:val="00A3316D"/>
    <w:rsid w:val="00A33A1F"/>
    <w:rsid w:val="00A34F7D"/>
    <w:rsid w:val="00A357D9"/>
    <w:rsid w:val="00A35B3F"/>
    <w:rsid w:val="00A37147"/>
    <w:rsid w:val="00A375C4"/>
    <w:rsid w:val="00A37665"/>
    <w:rsid w:val="00A379AF"/>
    <w:rsid w:val="00A37DFF"/>
    <w:rsid w:val="00A40238"/>
    <w:rsid w:val="00A41A9A"/>
    <w:rsid w:val="00A427F5"/>
    <w:rsid w:val="00A42C30"/>
    <w:rsid w:val="00A431CC"/>
    <w:rsid w:val="00A436BE"/>
    <w:rsid w:val="00A44012"/>
    <w:rsid w:val="00A442D1"/>
    <w:rsid w:val="00A44427"/>
    <w:rsid w:val="00A44880"/>
    <w:rsid w:val="00A44DCC"/>
    <w:rsid w:val="00A45826"/>
    <w:rsid w:val="00A45F51"/>
    <w:rsid w:val="00A46319"/>
    <w:rsid w:val="00A46896"/>
    <w:rsid w:val="00A46903"/>
    <w:rsid w:val="00A47124"/>
    <w:rsid w:val="00A471BB"/>
    <w:rsid w:val="00A478CA"/>
    <w:rsid w:val="00A47E3E"/>
    <w:rsid w:val="00A51DD9"/>
    <w:rsid w:val="00A52C5A"/>
    <w:rsid w:val="00A53076"/>
    <w:rsid w:val="00A531D4"/>
    <w:rsid w:val="00A53A61"/>
    <w:rsid w:val="00A548F5"/>
    <w:rsid w:val="00A55034"/>
    <w:rsid w:val="00A55D67"/>
    <w:rsid w:val="00A5655F"/>
    <w:rsid w:val="00A56982"/>
    <w:rsid w:val="00A56CD0"/>
    <w:rsid w:val="00A60F62"/>
    <w:rsid w:val="00A61413"/>
    <w:rsid w:val="00A61DB1"/>
    <w:rsid w:val="00A64BED"/>
    <w:rsid w:val="00A65138"/>
    <w:rsid w:val="00A65C2A"/>
    <w:rsid w:val="00A666EC"/>
    <w:rsid w:val="00A66939"/>
    <w:rsid w:val="00A67C29"/>
    <w:rsid w:val="00A70379"/>
    <w:rsid w:val="00A706B4"/>
    <w:rsid w:val="00A70ACC"/>
    <w:rsid w:val="00A7134D"/>
    <w:rsid w:val="00A71FB8"/>
    <w:rsid w:val="00A72EBB"/>
    <w:rsid w:val="00A73626"/>
    <w:rsid w:val="00A73AE6"/>
    <w:rsid w:val="00A73BBD"/>
    <w:rsid w:val="00A73E7E"/>
    <w:rsid w:val="00A75471"/>
    <w:rsid w:val="00A75552"/>
    <w:rsid w:val="00A759DD"/>
    <w:rsid w:val="00A760CF"/>
    <w:rsid w:val="00A7661A"/>
    <w:rsid w:val="00A766F5"/>
    <w:rsid w:val="00A76AD1"/>
    <w:rsid w:val="00A7777D"/>
    <w:rsid w:val="00A77E83"/>
    <w:rsid w:val="00A81098"/>
    <w:rsid w:val="00A81DDD"/>
    <w:rsid w:val="00A81EB5"/>
    <w:rsid w:val="00A82F81"/>
    <w:rsid w:val="00A84A03"/>
    <w:rsid w:val="00A84BBA"/>
    <w:rsid w:val="00A86468"/>
    <w:rsid w:val="00A91241"/>
    <w:rsid w:val="00A913FD"/>
    <w:rsid w:val="00A91674"/>
    <w:rsid w:val="00A924C4"/>
    <w:rsid w:val="00A926D7"/>
    <w:rsid w:val="00A92700"/>
    <w:rsid w:val="00A928D5"/>
    <w:rsid w:val="00A92B11"/>
    <w:rsid w:val="00A9378D"/>
    <w:rsid w:val="00A953D7"/>
    <w:rsid w:val="00A9562A"/>
    <w:rsid w:val="00A97DFC"/>
    <w:rsid w:val="00AA00FD"/>
    <w:rsid w:val="00AA1570"/>
    <w:rsid w:val="00AA166E"/>
    <w:rsid w:val="00AA3316"/>
    <w:rsid w:val="00AA35F9"/>
    <w:rsid w:val="00AA44E4"/>
    <w:rsid w:val="00AA5605"/>
    <w:rsid w:val="00AA5AEE"/>
    <w:rsid w:val="00AA6595"/>
    <w:rsid w:val="00AA6CB0"/>
    <w:rsid w:val="00AA75D2"/>
    <w:rsid w:val="00AA7FCD"/>
    <w:rsid w:val="00AB08C1"/>
    <w:rsid w:val="00AB0A0C"/>
    <w:rsid w:val="00AB18E1"/>
    <w:rsid w:val="00AB1CD1"/>
    <w:rsid w:val="00AB4949"/>
    <w:rsid w:val="00AB5011"/>
    <w:rsid w:val="00AB5597"/>
    <w:rsid w:val="00AB5ECB"/>
    <w:rsid w:val="00AB5FA0"/>
    <w:rsid w:val="00AB6545"/>
    <w:rsid w:val="00AB6BCE"/>
    <w:rsid w:val="00AB7466"/>
    <w:rsid w:val="00AC012D"/>
    <w:rsid w:val="00AC065C"/>
    <w:rsid w:val="00AC0B82"/>
    <w:rsid w:val="00AC0C49"/>
    <w:rsid w:val="00AC1A4A"/>
    <w:rsid w:val="00AC3712"/>
    <w:rsid w:val="00AC460D"/>
    <w:rsid w:val="00AC4744"/>
    <w:rsid w:val="00AC538E"/>
    <w:rsid w:val="00AC5566"/>
    <w:rsid w:val="00AC5AD7"/>
    <w:rsid w:val="00AC69FC"/>
    <w:rsid w:val="00AC6B00"/>
    <w:rsid w:val="00AC7AE6"/>
    <w:rsid w:val="00AD06DC"/>
    <w:rsid w:val="00AD11C3"/>
    <w:rsid w:val="00AD2A07"/>
    <w:rsid w:val="00AD2B66"/>
    <w:rsid w:val="00AD3B34"/>
    <w:rsid w:val="00AD3FEE"/>
    <w:rsid w:val="00AD44C3"/>
    <w:rsid w:val="00AD5876"/>
    <w:rsid w:val="00AD663E"/>
    <w:rsid w:val="00AD68F8"/>
    <w:rsid w:val="00AD7B00"/>
    <w:rsid w:val="00AD7F64"/>
    <w:rsid w:val="00AD7FC8"/>
    <w:rsid w:val="00AE003A"/>
    <w:rsid w:val="00AE014C"/>
    <w:rsid w:val="00AE11AD"/>
    <w:rsid w:val="00AE16AE"/>
    <w:rsid w:val="00AE3AE8"/>
    <w:rsid w:val="00AE3D78"/>
    <w:rsid w:val="00AE56BA"/>
    <w:rsid w:val="00AE5A04"/>
    <w:rsid w:val="00AE5A4A"/>
    <w:rsid w:val="00AE6C02"/>
    <w:rsid w:val="00AE71C1"/>
    <w:rsid w:val="00AE7243"/>
    <w:rsid w:val="00AE73EF"/>
    <w:rsid w:val="00AE740B"/>
    <w:rsid w:val="00AF09F8"/>
    <w:rsid w:val="00AF0EAC"/>
    <w:rsid w:val="00AF16A3"/>
    <w:rsid w:val="00AF177C"/>
    <w:rsid w:val="00AF1993"/>
    <w:rsid w:val="00AF3633"/>
    <w:rsid w:val="00AF4441"/>
    <w:rsid w:val="00AF492C"/>
    <w:rsid w:val="00AF497B"/>
    <w:rsid w:val="00AF51B9"/>
    <w:rsid w:val="00AF5266"/>
    <w:rsid w:val="00AF588D"/>
    <w:rsid w:val="00AF597D"/>
    <w:rsid w:val="00AF6DB7"/>
    <w:rsid w:val="00AF7C87"/>
    <w:rsid w:val="00B002D5"/>
    <w:rsid w:val="00B00AC1"/>
    <w:rsid w:val="00B03022"/>
    <w:rsid w:val="00B03B55"/>
    <w:rsid w:val="00B05492"/>
    <w:rsid w:val="00B055FD"/>
    <w:rsid w:val="00B05A61"/>
    <w:rsid w:val="00B05E28"/>
    <w:rsid w:val="00B0679F"/>
    <w:rsid w:val="00B0698E"/>
    <w:rsid w:val="00B06F53"/>
    <w:rsid w:val="00B07048"/>
    <w:rsid w:val="00B07520"/>
    <w:rsid w:val="00B079B3"/>
    <w:rsid w:val="00B101E6"/>
    <w:rsid w:val="00B105F0"/>
    <w:rsid w:val="00B1095F"/>
    <w:rsid w:val="00B10B84"/>
    <w:rsid w:val="00B10B8A"/>
    <w:rsid w:val="00B10F98"/>
    <w:rsid w:val="00B126F5"/>
    <w:rsid w:val="00B12759"/>
    <w:rsid w:val="00B1285F"/>
    <w:rsid w:val="00B13442"/>
    <w:rsid w:val="00B14236"/>
    <w:rsid w:val="00B14279"/>
    <w:rsid w:val="00B144BB"/>
    <w:rsid w:val="00B149FC"/>
    <w:rsid w:val="00B14E6F"/>
    <w:rsid w:val="00B16745"/>
    <w:rsid w:val="00B16766"/>
    <w:rsid w:val="00B16821"/>
    <w:rsid w:val="00B16C03"/>
    <w:rsid w:val="00B16D01"/>
    <w:rsid w:val="00B16E17"/>
    <w:rsid w:val="00B171BA"/>
    <w:rsid w:val="00B201AF"/>
    <w:rsid w:val="00B208D1"/>
    <w:rsid w:val="00B208F9"/>
    <w:rsid w:val="00B21852"/>
    <w:rsid w:val="00B237DF"/>
    <w:rsid w:val="00B2591C"/>
    <w:rsid w:val="00B268A2"/>
    <w:rsid w:val="00B26D93"/>
    <w:rsid w:val="00B27F31"/>
    <w:rsid w:val="00B30018"/>
    <w:rsid w:val="00B3031B"/>
    <w:rsid w:val="00B30325"/>
    <w:rsid w:val="00B308AD"/>
    <w:rsid w:val="00B3254B"/>
    <w:rsid w:val="00B33BAE"/>
    <w:rsid w:val="00B36BED"/>
    <w:rsid w:val="00B36D33"/>
    <w:rsid w:val="00B376C9"/>
    <w:rsid w:val="00B376EA"/>
    <w:rsid w:val="00B37A63"/>
    <w:rsid w:val="00B40816"/>
    <w:rsid w:val="00B42B2F"/>
    <w:rsid w:val="00B42C0D"/>
    <w:rsid w:val="00B43594"/>
    <w:rsid w:val="00B43C89"/>
    <w:rsid w:val="00B43EFE"/>
    <w:rsid w:val="00B45C3B"/>
    <w:rsid w:val="00B4633B"/>
    <w:rsid w:val="00B46782"/>
    <w:rsid w:val="00B46D38"/>
    <w:rsid w:val="00B47DEA"/>
    <w:rsid w:val="00B50262"/>
    <w:rsid w:val="00B505E7"/>
    <w:rsid w:val="00B51260"/>
    <w:rsid w:val="00B51C29"/>
    <w:rsid w:val="00B520AA"/>
    <w:rsid w:val="00B520B5"/>
    <w:rsid w:val="00B528F1"/>
    <w:rsid w:val="00B5291A"/>
    <w:rsid w:val="00B53422"/>
    <w:rsid w:val="00B53456"/>
    <w:rsid w:val="00B536E9"/>
    <w:rsid w:val="00B53C2E"/>
    <w:rsid w:val="00B547CB"/>
    <w:rsid w:val="00B54DF4"/>
    <w:rsid w:val="00B554C7"/>
    <w:rsid w:val="00B5651B"/>
    <w:rsid w:val="00B57150"/>
    <w:rsid w:val="00B57BD7"/>
    <w:rsid w:val="00B60C61"/>
    <w:rsid w:val="00B618D1"/>
    <w:rsid w:val="00B61BDF"/>
    <w:rsid w:val="00B62D00"/>
    <w:rsid w:val="00B63EE1"/>
    <w:rsid w:val="00B64AED"/>
    <w:rsid w:val="00B66E18"/>
    <w:rsid w:val="00B670AD"/>
    <w:rsid w:val="00B70204"/>
    <w:rsid w:val="00B705B5"/>
    <w:rsid w:val="00B70FD9"/>
    <w:rsid w:val="00B7112B"/>
    <w:rsid w:val="00B71F68"/>
    <w:rsid w:val="00B72167"/>
    <w:rsid w:val="00B72B1A"/>
    <w:rsid w:val="00B7328D"/>
    <w:rsid w:val="00B7670E"/>
    <w:rsid w:val="00B76CF0"/>
    <w:rsid w:val="00B76DF7"/>
    <w:rsid w:val="00B774A2"/>
    <w:rsid w:val="00B774F1"/>
    <w:rsid w:val="00B8081D"/>
    <w:rsid w:val="00B81E80"/>
    <w:rsid w:val="00B821F0"/>
    <w:rsid w:val="00B83E7A"/>
    <w:rsid w:val="00B851EB"/>
    <w:rsid w:val="00B85AAB"/>
    <w:rsid w:val="00B85F9C"/>
    <w:rsid w:val="00B8785D"/>
    <w:rsid w:val="00B90FB5"/>
    <w:rsid w:val="00B91609"/>
    <w:rsid w:val="00B91EAF"/>
    <w:rsid w:val="00B9221F"/>
    <w:rsid w:val="00B93BB6"/>
    <w:rsid w:val="00B9450E"/>
    <w:rsid w:val="00B95331"/>
    <w:rsid w:val="00B955DC"/>
    <w:rsid w:val="00B959A1"/>
    <w:rsid w:val="00B95A5E"/>
    <w:rsid w:val="00B96CFE"/>
    <w:rsid w:val="00B96D98"/>
    <w:rsid w:val="00B97241"/>
    <w:rsid w:val="00B97989"/>
    <w:rsid w:val="00BA0449"/>
    <w:rsid w:val="00BA048D"/>
    <w:rsid w:val="00BA1219"/>
    <w:rsid w:val="00BA13B9"/>
    <w:rsid w:val="00BA2F14"/>
    <w:rsid w:val="00BA3FEB"/>
    <w:rsid w:val="00BA4775"/>
    <w:rsid w:val="00BA4CE1"/>
    <w:rsid w:val="00BA5C9A"/>
    <w:rsid w:val="00BA5E51"/>
    <w:rsid w:val="00BA609C"/>
    <w:rsid w:val="00BA6FF6"/>
    <w:rsid w:val="00BB1E16"/>
    <w:rsid w:val="00BB265C"/>
    <w:rsid w:val="00BB321F"/>
    <w:rsid w:val="00BB3715"/>
    <w:rsid w:val="00BB569E"/>
    <w:rsid w:val="00BB7277"/>
    <w:rsid w:val="00BB727C"/>
    <w:rsid w:val="00BB7963"/>
    <w:rsid w:val="00BC0234"/>
    <w:rsid w:val="00BC18C8"/>
    <w:rsid w:val="00BC219F"/>
    <w:rsid w:val="00BC36FD"/>
    <w:rsid w:val="00BC3C0B"/>
    <w:rsid w:val="00BC3F44"/>
    <w:rsid w:val="00BC3F82"/>
    <w:rsid w:val="00BC5AFC"/>
    <w:rsid w:val="00BC62DA"/>
    <w:rsid w:val="00BC64F1"/>
    <w:rsid w:val="00BC68C5"/>
    <w:rsid w:val="00BC6D50"/>
    <w:rsid w:val="00BC6F83"/>
    <w:rsid w:val="00BD182C"/>
    <w:rsid w:val="00BD1BC4"/>
    <w:rsid w:val="00BD282E"/>
    <w:rsid w:val="00BD4BE0"/>
    <w:rsid w:val="00BD7683"/>
    <w:rsid w:val="00BE0D73"/>
    <w:rsid w:val="00BE0F69"/>
    <w:rsid w:val="00BE24A1"/>
    <w:rsid w:val="00BE2806"/>
    <w:rsid w:val="00BE368A"/>
    <w:rsid w:val="00BE3706"/>
    <w:rsid w:val="00BE4B8A"/>
    <w:rsid w:val="00BE5C3B"/>
    <w:rsid w:val="00BE6882"/>
    <w:rsid w:val="00BE7782"/>
    <w:rsid w:val="00BF01D6"/>
    <w:rsid w:val="00BF056C"/>
    <w:rsid w:val="00BF0D12"/>
    <w:rsid w:val="00BF1F6F"/>
    <w:rsid w:val="00BF2020"/>
    <w:rsid w:val="00BF262F"/>
    <w:rsid w:val="00BF2F3D"/>
    <w:rsid w:val="00BF2F85"/>
    <w:rsid w:val="00BF2FC5"/>
    <w:rsid w:val="00BF3706"/>
    <w:rsid w:val="00BF3A9D"/>
    <w:rsid w:val="00BF41D8"/>
    <w:rsid w:val="00BF4F6A"/>
    <w:rsid w:val="00BF5691"/>
    <w:rsid w:val="00BF6113"/>
    <w:rsid w:val="00C01E97"/>
    <w:rsid w:val="00C0216F"/>
    <w:rsid w:val="00C02C47"/>
    <w:rsid w:val="00C043F7"/>
    <w:rsid w:val="00C04952"/>
    <w:rsid w:val="00C04B05"/>
    <w:rsid w:val="00C063ED"/>
    <w:rsid w:val="00C07130"/>
    <w:rsid w:val="00C07E87"/>
    <w:rsid w:val="00C10936"/>
    <w:rsid w:val="00C1184A"/>
    <w:rsid w:val="00C11EBB"/>
    <w:rsid w:val="00C128D9"/>
    <w:rsid w:val="00C12A01"/>
    <w:rsid w:val="00C13345"/>
    <w:rsid w:val="00C13B48"/>
    <w:rsid w:val="00C13EE0"/>
    <w:rsid w:val="00C14169"/>
    <w:rsid w:val="00C14897"/>
    <w:rsid w:val="00C14DA1"/>
    <w:rsid w:val="00C15564"/>
    <w:rsid w:val="00C16552"/>
    <w:rsid w:val="00C2045E"/>
    <w:rsid w:val="00C2053F"/>
    <w:rsid w:val="00C2148A"/>
    <w:rsid w:val="00C254D8"/>
    <w:rsid w:val="00C277C9"/>
    <w:rsid w:val="00C30EFB"/>
    <w:rsid w:val="00C31F4B"/>
    <w:rsid w:val="00C32B21"/>
    <w:rsid w:val="00C333A1"/>
    <w:rsid w:val="00C347C8"/>
    <w:rsid w:val="00C34E7D"/>
    <w:rsid w:val="00C354E0"/>
    <w:rsid w:val="00C35503"/>
    <w:rsid w:val="00C357D4"/>
    <w:rsid w:val="00C40C5B"/>
    <w:rsid w:val="00C40E90"/>
    <w:rsid w:val="00C415EF"/>
    <w:rsid w:val="00C41A13"/>
    <w:rsid w:val="00C42A95"/>
    <w:rsid w:val="00C433BF"/>
    <w:rsid w:val="00C442AA"/>
    <w:rsid w:val="00C457B7"/>
    <w:rsid w:val="00C46BCD"/>
    <w:rsid w:val="00C46CB9"/>
    <w:rsid w:val="00C475C2"/>
    <w:rsid w:val="00C47FDB"/>
    <w:rsid w:val="00C511A6"/>
    <w:rsid w:val="00C519B9"/>
    <w:rsid w:val="00C520CB"/>
    <w:rsid w:val="00C52ED8"/>
    <w:rsid w:val="00C530DB"/>
    <w:rsid w:val="00C53321"/>
    <w:rsid w:val="00C54246"/>
    <w:rsid w:val="00C543A2"/>
    <w:rsid w:val="00C5461C"/>
    <w:rsid w:val="00C54A79"/>
    <w:rsid w:val="00C55033"/>
    <w:rsid w:val="00C553A7"/>
    <w:rsid w:val="00C5600D"/>
    <w:rsid w:val="00C56CE3"/>
    <w:rsid w:val="00C57447"/>
    <w:rsid w:val="00C60F0F"/>
    <w:rsid w:val="00C6224B"/>
    <w:rsid w:val="00C65681"/>
    <w:rsid w:val="00C6666E"/>
    <w:rsid w:val="00C66DD4"/>
    <w:rsid w:val="00C673E1"/>
    <w:rsid w:val="00C67516"/>
    <w:rsid w:val="00C67A35"/>
    <w:rsid w:val="00C67BE8"/>
    <w:rsid w:val="00C70016"/>
    <w:rsid w:val="00C70272"/>
    <w:rsid w:val="00C715CC"/>
    <w:rsid w:val="00C72857"/>
    <w:rsid w:val="00C72DAB"/>
    <w:rsid w:val="00C73BB3"/>
    <w:rsid w:val="00C7408A"/>
    <w:rsid w:val="00C74A27"/>
    <w:rsid w:val="00C7576D"/>
    <w:rsid w:val="00C7591A"/>
    <w:rsid w:val="00C77957"/>
    <w:rsid w:val="00C77C45"/>
    <w:rsid w:val="00C80708"/>
    <w:rsid w:val="00C80FEE"/>
    <w:rsid w:val="00C81192"/>
    <w:rsid w:val="00C82534"/>
    <w:rsid w:val="00C83805"/>
    <w:rsid w:val="00C83CC0"/>
    <w:rsid w:val="00C84322"/>
    <w:rsid w:val="00C84A09"/>
    <w:rsid w:val="00C84A26"/>
    <w:rsid w:val="00C8566C"/>
    <w:rsid w:val="00C85C8C"/>
    <w:rsid w:val="00C9017F"/>
    <w:rsid w:val="00C90481"/>
    <w:rsid w:val="00C91261"/>
    <w:rsid w:val="00C92F8D"/>
    <w:rsid w:val="00C93275"/>
    <w:rsid w:val="00C940D9"/>
    <w:rsid w:val="00C94105"/>
    <w:rsid w:val="00C95E01"/>
    <w:rsid w:val="00C9673A"/>
    <w:rsid w:val="00C9683D"/>
    <w:rsid w:val="00C96D7B"/>
    <w:rsid w:val="00C97C29"/>
    <w:rsid w:val="00CA01EA"/>
    <w:rsid w:val="00CA0B67"/>
    <w:rsid w:val="00CA1C1C"/>
    <w:rsid w:val="00CA2C66"/>
    <w:rsid w:val="00CA337A"/>
    <w:rsid w:val="00CA3835"/>
    <w:rsid w:val="00CA432C"/>
    <w:rsid w:val="00CA6070"/>
    <w:rsid w:val="00CA6DA1"/>
    <w:rsid w:val="00CA71F1"/>
    <w:rsid w:val="00CB0C5C"/>
    <w:rsid w:val="00CB340F"/>
    <w:rsid w:val="00CB4BCE"/>
    <w:rsid w:val="00CB662C"/>
    <w:rsid w:val="00CB7132"/>
    <w:rsid w:val="00CB7E36"/>
    <w:rsid w:val="00CC0163"/>
    <w:rsid w:val="00CC0F90"/>
    <w:rsid w:val="00CC1789"/>
    <w:rsid w:val="00CC2077"/>
    <w:rsid w:val="00CC22EF"/>
    <w:rsid w:val="00CC26D7"/>
    <w:rsid w:val="00CC2729"/>
    <w:rsid w:val="00CC2ED7"/>
    <w:rsid w:val="00CC379C"/>
    <w:rsid w:val="00CC38B5"/>
    <w:rsid w:val="00CC4B81"/>
    <w:rsid w:val="00CC509C"/>
    <w:rsid w:val="00CC523C"/>
    <w:rsid w:val="00CC5A01"/>
    <w:rsid w:val="00CC6148"/>
    <w:rsid w:val="00CC74BD"/>
    <w:rsid w:val="00CD0B94"/>
    <w:rsid w:val="00CD0E4F"/>
    <w:rsid w:val="00CD1659"/>
    <w:rsid w:val="00CD1669"/>
    <w:rsid w:val="00CD1BC6"/>
    <w:rsid w:val="00CD33F1"/>
    <w:rsid w:val="00CD35C7"/>
    <w:rsid w:val="00CD40D6"/>
    <w:rsid w:val="00CD4608"/>
    <w:rsid w:val="00CD6CE4"/>
    <w:rsid w:val="00CD73FA"/>
    <w:rsid w:val="00CD7C1B"/>
    <w:rsid w:val="00CE01F9"/>
    <w:rsid w:val="00CE0C8E"/>
    <w:rsid w:val="00CE10F6"/>
    <w:rsid w:val="00CE116B"/>
    <w:rsid w:val="00CE1524"/>
    <w:rsid w:val="00CE2259"/>
    <w:rsid w:val="00CE394D"/>
    <w:rsid w:val="00CE3F1F"/>
    <w:rsid w:val="00CE61C0"/>
    <w:rsid w:val="00CE6575"/>
    <w:rsid w:val="00CE680C"/>
    <w:rsid w:val="00CF028E"/>
    <w:rsid w:val="00CF0C5B"/>
    <w:rsid w:val="00CF20BA"/>
    <w:rsid w:val="00CF2876"/>
    <w:rsid w:val="00CF3301"/>
    <w:rsid w:val="00CF3D44"/>
    <w:rsid w:val="00CF4D3C"/>
    <w:rsid w:val="00CF55BF"/>
    <w:rsid w:val="00CF56BC"/>
    <w:rsid w:val="00CF6E89"/>
    <w:rsid w:val="00CF6F61"/>
    <w:rsid w:val="00D004A7"/>
    <w:rsid w:val="00D00705"/>
    <w:rsid w:val="00D010DF"/>
    <w:rsid w:val="00D01D5F"/>
    <w:rsid w:val="00D01E3D"/>
    <w:rsid w:val="00D0354A"/>
    <w:rsid w:val="00D043E0"/>
    <w:rsid w:val="00D048E0"/>
    <w:rsid w:val="00D04C8A"/>
    <w:rsid w:val="00D04F1A"/>
    <w:rsid w:val="00D06E60"/>
    <w:rsid w:val="00D075C0"/>
    <w:rsid w:val="00D1138E"/>
    <w:rsid w:val="00D11521"/>
    <w:rsid w:val="00D11DA6"/>
    <w:rsid w:val="00D11E7D"/>
    <w:rsid w:val="00D1322B"/>
    <w:rsid w:val="00D1368B"/>
    <w:rsid w:val="00D13892"/>
    <w:rsid w:val="00D1438B"/>
    <w:rsid w:val="00D14480"/>
    <w:rsid w:val="00D15797"/>
    <w:rsid w:val="00D1597B"/>
    <w:rsid w:val="00D1640A"/>
    <w:rsid w:val="00D176C8"/>
    <w:rsid w:val="00D20D41"/>
    <w:rsid w:val="00D21E5C"/>
    <w:rsid w:val="00D21E74"/>
    <w:rsid w:val="00D21FB7"/>
    <w:rsid w:val="00D2302D"/>
    <w:rsid w:val="00D23560"/>
    <w:rsid w:val="00D23585"/>
    <w:rsid w:val="00D23EFD"/>
    <w:rsid w:val="00D23F68"/>
    <w:rsid w:val="00D24DB5"/>
    <w:rsid w:val="00D25754"/>
    <w:rsid w:val="00D25B03"/>
    <w:rsid w:val="00D26D88"/>
    <w:rsid w:val="00D274C3"/>
    <w:rsid w:val="00D279F9"/>
    <w:rsid w:val="00D31039"/>
    <w:rsid w:val="00D344E2"/>
    <w:rsid w:val="00D344F1"/>
    <w:rsid w:val="00D345EE"/>
    <w:rsid w:val="00D34A09"/>
    <w:rsid w:val="00D35912"/>
    <w:rsid w:val="00D35A10"/>
    <w:rsid w:val="00D35A58"/>
    <w:rsid w:val="00D35AFE"/>
    <w:rsid w:val="00D362EC"/>
    <w:rsid w:val="00D36532"/>
    <w:rsid w:val="00D3746E"/>
    <w:rsid w:val="00D379E0"/>
    <w:rsid w:val="00D41429"/>
    <w:rsid w:val="00D426A3"/>
    <w:rsid w:val="00D42F23"/>
    <w:rsid w:val="00D42FBC"/>
    <w:rsid w:val="00D44003"/>
    <w:rsid w:val="00D445FA"/>
    <w:rsid w:val="00D44D26"/>
    <w:rsid w:val="00D4585C"/>
    <w:rsid w:val="00D45B6B"/>
    <w:rsid w:val="00D45E0A"/>
    <w:rsid w:val="00D46807"/>
    <w:rsid w:val="00D47A8E"/>
    <w:rsid w:val="00D47BE8"/>
    <w:rsid w:val="00D506CB"/>
    <w:rsid w:val="00D5084E"/>
    <w:rsid w:val="00D51152"/>
    <w:rsid w:val="00D5152E"/>
    <w:rsid w:val="00D517CE"/>
    <w:rsid w:val="00D51C73"/>
    <w:rsid w:val="00D51C97"/>
    <w:rsid w:val="00D52046"/>
    <w:rsid w:val="00D521FB"/>
    <w:rsid w:val="00D526EE"/>
    <w:rsid w:val="00D5389D"/>
    <w:rsid w:val="00D54911"/>
    <w:rsid w:val="00D551D2"/>
    <w:rsid w:val="00D56D5E"/>
    <w:rsid w:val="00D60A46"/>
    <w:rsid w:val="00D617BA"/>
    <w:rsid w:val="00D62050"/>
    <w:rsid w:val="00D62069"/>
    <w:rsid w:val="00D625B8"/>
    <w:rsid w:val="00D631E8"/>
    <w:rsid w:val="00D633A2"/>
    <w:rsid w:val="00D64713"/>
    <w:rsid w:val="00D64897"/>
    <w:rsid w:val="00D6491E"/>
    <w:rsid w:val="00D65B61"/>
    <w:rsid w:val="00D66601"/>
    <w:rsid w:val="00D66916"/>
    <w:rsid w:val="00D67B3A"/>
    <w:rsid w:val="00D67CD4"/>
    <w:rsid w:val="00D67E84"/>
    <w:rsid w:val="00D70AF8"/>
    <w:rsid w:val="00D71B31"/>
    <w:rsid w:val="00D74D88"/>
    <w:rsid w:val="00D74E1B"/>
    <w:rsid w:val="00D75A74"/>
    <w:rsid w:val="00D75C76"/>
    <w:rsid w:val="00D75F9D"/>
    <w:rsid w:val="00D76197"/>
    <w:rsid w:val="00D762E4"/>
    <w:rsid w:val="00D76552"/>
    <w:rsid w:val="00D76A14"/>
    <w:rsid w:val="00D76EBE"/>
    <w:rsid w:val="00D776D1"/>
    <w:rsid w:val="00D77E50"/>
    <w:rsid w:val="00D80BF5"/>
    <w:rsid w:val="00D80F96"/>
    <w:rsid w:val="00D828F8"/>
    <w:rsid w:val="00D8467F"/>
    <w:rsid w:val="00D84932"/>
    <w:rsid w:val="00D84D62"/>
    <w:rsid w:val="00D857B2"/>
    <w:rsid w:val="00D8644D"/>
    <w:rsid w:val="00D876EF"/>
    <w:rsid w:val="00D90A73"/>
    <w:rsid w:val="00D90BAE"/>
    <w:rsid w:val="00D921DD"/>
    <w:rsid w:val="00D94019"/>
    <w:rsid w:val="00D9451B"/>
    <w:rsid w:val="00D94709"/>
    <w:rsid w:val="00D9529D"/>
    <w:rsid w:val="00D952A2"/>
    <w:rsid w:val="00D96446"/>
    <w:rsid w:val="00D96551"/>
    <w:rsid w:val="00D96781"/>
    <w:rsid w:val="00D97053"/>
    <w:rsid w:val="00D97C41"/>
    <w:rsid w:val="00DA006B"/>
    <w:rsid w:val="00DA2D91"/>
    <w:rsid w:val="00DA3F95"/>
    <w:rsid w:val="00DA4B46"/>
    <w:rsid w:val="00DA4B77"/>
    <w:rsid w:val="00DA52AC"/>
    <w:rsid w:val="00DA5936"/>
    <w:rsid w:val="00DA620F"/>
    <w:rsid w:val="00DA6A73"/>
    <w:rsid w:val="00DA6CC2"/>
    <w:rsid w:val="00DA7142"/>
    <w:rsid w:val="00DA7306"/>
    <w:rsid w:val="00DA7A16"/>
    <w:rsid w:val="00DA7D4E"/>
    <w:rsid w:val="00DB24BB"/>
    <w:rsid w:val="00DB4137"/>
    <w:rsid w:val="00DB5498"/>
    <w:rsid w:val="00DB54E9"/>
    <w:rsid w:val="00DB6026"/>
    <w:rsid w:val="00DB679B"/>
    <w:rsid w:val="00DB6EC5"/>
    <w:rsid w:val="00DB7432"/>
    <w:rsid w:val="00DC1174"/>
    <w:rsid w:val="00DC15A4"/>
    <w:rsid w:val="00DC18F2"/>
    <w:rsid w:val="00DC1B20"/>
    <w:rsid w:val="00DC29E8"/>
    <w:rsid w:val="00DC2AC8"/>
    <w:rsid w:val="00DC3227"/>
    <w:rsid w:val="00DC36D3"/>
    <w:rsid w:val="00DC4233"/>
    <w:rsid w:val="00DC47D0"/>
    <w:rsid w:val="00DC4E93"/>
    <w:rsid w:val="00DC5C82"/>
    <w:rsid w:val="00DC6B2D"/>
    <w:rsid w:val="00DC7096"/>
    <w:rsid w:val="00DC7843"/>
    <w:rsid w:val="00DC7C77"/>
    <w:rsid w:val="00DD06A3"/>
    <w:rsid w:val="00DD0EDC"/>
    <w:rsid w:val="00DD18F1"/>
    <w:rsid w:val="00DD19C4"/>
    <w:rsid w:val="00DD28C8"/>
    <w:rsid w:val="00DD2E6D"/>
    <w:rsid w:val="00DD6108"/>
    <w:rsid w:val="00DD700F"/>
    <w:rsid w:val="00DD7485"/>
    <w:rsid w:val="00DE168E"/>
    <w:rsid w:val="00DE2486"/>
    <w:rsid w:val="00DE291D"/>
    <w:rsid w:val="00DE357D"/>
    <w:rsid w:val="00DE3CD6"/>
    <w:rsid w:val="00DE3E17"/>
    <w:rsid w:val="00DE429B"/>
    <w:rsid w:val="00DE45E8"/>
    <w:rsid w:val="00DE47F5"/>
    <w:rsid w:val="00DE4AAA"/>
    <w:rsid w:val="00DE5927"/>
    <w:rsid w:val="00DE707F"/>
    <w:rsid w:val="00DE76BB"/>
    <w:rsid w:val="00DE76E4"/>
    <w:rsid w:val="00DF1B4A"/>
    <w:rsid w:val="00DF2362"/>
    <w:rsid w:val="00DF28B4"/>
    <w:rsid w:val="00DF2B26"/>
    <w:rsid w:val="00DF3261"/>
    <w:rsid w:val="00DF35C0"/>
    <w:rsid w:val="00DF3CDE"/>
    <w:rsid w:val="00DF59E7"/>
    <w:rsid w:val="00E00D27"/>
    <w:rsid w:val="00E00DB7"/>
    <w:rsid w:val="00E00EB9"/>
    <w:rsid w:val="00E013F5"/>
    <w:rsid w:val="00E02319"/>
    <w:rsid w:val="00E02DE6"/>
    <w:rsid w:val="00E045C4"/>
    <w:rsid w:val="00E0673F"/>
    <w:rsid w:val="00E068B1"/>
    <w:rsid w:val="00E07299"/>
    <w:rsid w:val="00E100EE"/>
    <w:rsid w:val="00E10F13"/>
    <w:rsid w:val="00E13793"/>
    <w:rsid w:val="00E13F3D"/>
    <w:rsid w:val="00E143E9"/>
    <w:rsid w:val="00E20159"/>
    <w:rsid w:val="00E20D0D"/>
    <w:rsid w:val="00E20D76"/>
    <w:rsid w:val="00E212C4"/>
    <w:rsid w:val="00E21876"/>
    <w:rsid w:val="00E21A96"/>
    <w:rsid w:val="00E22444"/>
    <w:rsid w:val="00E24516"/>
    <w:rsid w:val="00E257D8"/>
    <w:rsid w:val="00E265A2"/>
    <w:rsid w:val="00E324AA"/>
    <w:rsid w:val="00E33B2F"/>
    <w:rsid w:val="00E3439C"/>
    <w:rsid w:val="00E34C9D"/>
    <w:rsid w:val="00E40279"/>
    <w:rsid w:val="00E4111D"/>
    <w:rsid w:val="00E411C3"/>
    <w:rsid w:val="00E4152E"/>
    <w:rsid w:val="00E4199C"/>
    <w:rsid w:val="00E419C5"/>
    <w:rsid w:val="00E419D4"/>
    <w:rsid w:val="00E41C46"/>
    <w:rsid w:val="00E42D49"/>
    <w:rsid w:val="00E43CA3"/>
    <w:rsid w:val="00E43DA7"/>
    <w:rsid w:val="00E43E48"/>
    <w:rsid w:val="00E440A2"/>
    <w:rsid w:val="00E455FD"/>
    <w:rsid w:val="00E467A1"/>
    <w:rsid w:val="00E46DA0"/>
    <w:rsid w:val="00E47EA9"/>
    <w:rsid w:val="00E5002E"/>
    <w:rsid w:val="00E50080"/>
    <w:rsid w:val="00E5061E"/>
    <w:rsid w:val="00E50A5B"/>
    <w:rsid w:val="00E50D15"/>
    <w:rsid w:val="00E51262"/>
    <w:rsid w:val="00E520A6"/>
    <w:rsid w:val="00E52262"/>
    <w:rsid w:val="00E533CA"/>
    <w:rsid w:val="00E534C5"/>
    <w:rsid w:val="00E53B4E"/>
    <w:rsid w:val="00E54E27"/>
    <w:rsid w:val="00E54EA9"/>
    <w:rsid w:val="00E55EB9"/>
    <w:rsid w:val="00E56C72"/>
    <w:rsid w:val="00E572DB"/>
    <w:rsid w:val="00E60212"/>
    <w:rsid w:val="00E6313E"/>
    <w:rsid w:val="00E63877"/>
    <w:rsid w:val="00E63AE5"/>
    <w:rsid w:val="00E63D40"/>
    <w:rsid w:val="00E6467D"/>
    <w:rsid w:val="00E6480F"/>
    <w:rsid w:val="00E64DD6"/>
    <w:rsid w:val="00E65200"/>
    <w:rsid w:val="00E65CAA"/>
    <w:rsid w:val="00E6628A"/>
    <w:rsid w:val="00E66C72"/>
    <w:rsid w:val="00E70C33"/>
    <w:rsid w:val="00E71ED1"/>
    <w:rsid w:val="00E71FE6"/>
    <w:rsid w:val="00E722C5"/>
    <w:rsid w:val="00E7230D"/>
    <w:rsid w:val="00E73F8C"/>
    <w:rsid w:val="00E74B07"/>
    <w:rsid w:val="00E74E4F"/>
    <w:rsid w:val="00E7626B"/>
    <w:rsid w:val="00E76532"/>
    <w:rsid w:val="00E76637"/>
    <w:rsid w:val="00E77172"/>
    <w:rsid w:val="00E77344"/>
    <w:rsid w:val="00E77629"/>
    <w:rsid w:val="00E77984"/>
    <w:rsid w:val="00E77A65"/>
    <w:rsid w:val="00E77F15"/>
    <w:rsid w:val="00E82213"/>
    <w:rsid w:val="00E824ED"/>
    <w:rsid w:val="00E83430"/>
    <w:rsid w:val="00E836C3"/>
    <w:rsid w:val="00E838AB"/>
    <w:rsid w:val="00E84574"/>
    <w:rsid w:val="00E84743"/>
    <w:rsid w:val="00E84861"/>
    <w:rsid w:val="00E84A8D"/>
    <w:rsid w:val="00E858C0"/>
    <w:rsid w:val="00E85C79"/>
    <w:rsid w:val="00E863A3"/>
    <w:rsid w:val="00E8776D"/>
    <w:rsid w:val="00E90700"/>
    <w:rsid w:val="00E907B5"/>
    <w:rsid w:val="00E909B0"/>
    <w:rsid w:val="00E912A2"/>
    <w:rsid w:val="00E914D9"/>
    <w:rsid w:val="00E91C9A"/>
    <w:rsid w:val="00E92202"/>
    <w:rsid w:val="00E932C3"/>
    <w:rsid w:val="00E93967"/>
    <w:rsid w:val="00E945AA"/>
    <w:rsid w:val="00E95E56"/>
    <w:rsid w:val="00E967EF"/>
    <w:rsid w:val="00E968CA"/>
    <w:rsid w:val="00E96B73"/>
    <w:rsid w:val="00E977F4"/>
    <w:rsid w:val="00EA1C7A"/>
    <w:rsid w:val="00EA1FAB"/>
    <w:rsid w:val="00EA35B1"/>
    <w:rsid w:val="00EA510C"/>
    <w:rsid w:val="00EA5E07"/>
    <w:rsid w:val="00EA67D5"/>
    <w:rsid w:val="00EA72DF"/>
    <w:rsid w:val="00EA75DC"/>
    <w:rsid w:val="00EA7BDD"/>
    <w:rsid w:val="00EB0A5C"/>
    <w:rsid w:val="00EB0D7B"/>
    <w:rsid w:val="00EB1B00"/>
    <w:rsid w:val="00EB4B0F"/>
    <w:rsid w:val="00EB4D04"/>
    <w:rsid w:val="00EB4DE5"/>
    <w:rsid w:val="00EB5BBF"/>
    <w:rsid w:val="00EB710E"/>
    <w:rsid w:val="00EB794D"/>
    <w:rsid w:val="00EC0CC4"/>
    <w:rsid w:val="00EC2676"/>
    <w:rsid w:val="00EC50F4"/>
    <w:rsid w:val="00EC6D27"/>
    <w:rsid w:val="00ED0F56"/>
    <w:rsid w:val="00ED28BC"/>
    <w:rsid w:val="00ED2D1D"/>
    <w:rsid w:val="00ED30E7"/>
    <w:rsid w:val="00ED3846"/>
    <w:rsid w:val="00ED3A1F"/>
    <w:rsid w:val="00ED5D38"/>
    <w:rsid w:val="00ED66E7"/>
    <w:rsid w:val="00ED6B1A"/>
    <w:rsid w:val="00ED6CEA"/>
    <w:rsid w:val="00ED7157"/>
    <w:rsid w:val="00ED7EA7"/>
    <w:rsid w:val="00EE02DC"/>
    <w:rsid w:val="00EE2093"/>
    <w:rsid w:val="00EE2DC1"/>
    <w:rsid w:val="00EE3987"/>
    <w:rsid w:val="00EE3E92"/>
    <w:rsid w:val="00EE612F"/>
    <w:rsid w:val="00EE645E"/>
    <w:rsid w:val="00EE6471"/>
    <w:rsid w:val="00EE6F52"/>
    <w:rsid w:val="00EF0E60"/>
    <w:rsid w:val="00EF12E7"/>
    <w:rsid w:val="00EF1ABA"/>
    <w:rsid w:val="00EF2A4D"/>
    <w:rsid w:val="00EF2F46"/>
    <w:rsid w:val="00EF3024"/>
    <w:rsid w:val="00EF3207"/>
    <w:rsid w:val="00EF3908"/>
    <w:rsid w:val="00EF397C"/>
    <w:rsid w:val="00EF3BD9"/>
    <w:rsid w:val="00EF3F8E"/>
    <w:rsid w:val="00EF421B"/>
    <w:rsid w:val="00EF4329"/>
    <w:rsid w:val="00EF78E4"/>
    <w:rsid w:val="00F00D8E"/>
    <w:rsid w:val="00F01057"/>
    <w:rsid w:val="00F021A9"/>
    <w:rsid w:val="00F02603"/>
    <w:rsid w:val="00F02AA9"/>
    <w:rsid w:val="00F032D7"/>
    <w:rsid w:val="00F03DFA"/>
    <w:rsid w:val="00F047BC"/>
    <w:rsid w:val="00F05025"/>
    <w:rsid w:val="00F05195"/>
    <w:rsid w:val="00F0611B"/>
    <w:rsid w:val="00F06CFE"/>
    <w:rsid w:val="00F072A6"/>
    <w:rsid w:val="00F07791"/>
    <w:rsid w:val="00F079E8"/>
    <w:rsid w:val="00F07BC3"/>
    <w:rsid w:val="00F07FD1"/>
    <w:rsid w:val="00F11A03"/>
    <w:rsid w:val="00F13E74"/>
    <w:rsid w:val="00F14798"/>
    <w:rsid w:val="00F149ED"/>
    <w:rsid w:val="00F14A1C"/>
    <w:rsid w:val="00F1614C"/>
    <w:rsid w:val="00F1684A"/>
    <w:rsid w:val="00F17B7E"/>
    <w:rsid w:val="00F21344"/>
    <w:rsid w:val="00F21BC8"/>
    <w:rsid w:val="00F21F2B"/>
    <w:rsid w:val="00F22728"/>
    <w:rsid w:val="00F239A5"/>
    <w:rsid w:val="00F23C23"/>
    <w:rsid w:val="00F242C6"/>
    <w:rsid w:val="00F249A3"/>
    <w:rsid w:val="00F263DD"/>
    <w:rsid w:val="00F26D1D"/>
    <w:rsid w:val="00F27031"/>
    <w:rsid w:val="00F3119C"/>
    <w:rsid w:val="00F31630"/>
    <w:rsid w:val="00F341AF"/>
    <w:rsid w:val="00F3490A"/>
    <w:rsid w:val="00F35278"/>
    <w:rsid w:val="00F36632"/>
    <w:rsid w:val="00F401BB"/>
    <w:rsid w:val="00F413D2"/>
    <w:rsid w:val="00F418B0"/>
    <w:rsid w:val="00F4197C"/>
    <w:rsid w:val="00F4219C"/>
    <w:rsid w:val="00F4260C"/>
    <w:rsid w:val="00F4293F"/>
    <w:rsid w:val="00F42A24"/>
    <w:rsid w:val="00F42C4F"/>
    <w:rsid w:val="00F44CBE"/>
    <w:rsid w:val="00F44D04"/>
    <w:rsid w:val="00F44F5F"/>
    <w:rsid w:val="00F47B24"/>
    <w:rsid w:val="00F505C2"/>
    <w:rsid w:val="00F50A89"/>
    <w:rsid w:val="00F5105D"/>
    <w:rsid w:val="00F529C2"/>
    <w:rsid w:val="00F52F6C"/>
    <w:rsid w:val="00F537A0"/>
    <w:rsid w:val="00F53E3B"/>
    <w:rsid w:val="00F54258"/>
    <w:rsid w:val="00F54D5C"/>
    <w:rsid w:val="00F578E5"/>
    <w:rsid w:val="00F61547"/>
    <w:rsid w:val="00F6420A"/>
    <w:rsid w:val="00F64B5C"/>
    <w:rsid w:val="00F64B8D"/>
    <w:rsid w:val="00F67C59"/>
    <w:rsid w:val="00F7009C"/>
    <w:rsid w:val="00F70579"/>
    <w:rsid w:val="00F706B3"/>
    <w:rsid w:val="00F70914"/>
    <w:rsid w:val="00F72134"/>
    <w:rsid w:val="00F7239E"/>
    <w:rsid w:val="00F72471"/>
    <w:rsid w:val="00F72722"/>
    <w:rsid w:val="00F72C0B"/>
    <w:rsid w:val="00F72E1A"/>
    <w:rsid w:val="00F731CC"/>
    <w:rsid w:val="00F76C1E"/>
    <w:rsid w:val="00F773A9"/>
    <w:rsid w:val="00F776B8"/>
    <w:rsid w:val="00F77D84"/>
    <w:rsid w:val="00F77FE6"/>
    <w:rsid w:val="00F804F8"/>
    <w:rsid w:val="00F806C4"/>
    <w:rsid w:val="00F82F5A"/>
    <w:rsid w:val="00F82FF0"/>
    <w:rsid w:val="00F83192"/>
    <w:rsid w:val="00F831A8"/>
    <w:rsid w:val="00F83833"/>
    <w:rsid w:val="00F844E2"/>
    <w:rsid w:val="00F84EA6"/>
    <w:rsid w:val="00F853FA"/>
    <w:rsid w:val="00F856D7"/>
    <w:rsid w:val="00F860C6"/>
    <w:rsid w:val="00F86B78"/>
    <w:rsid w:val="00F901FD"/>
    <w:rsid w:val="00F90682"/>
    <w:rsid w:val="00F91A60"/>
    <w:rsid w:val="00F93012"/>
    <w:rsid w:val="00F95241"/>
    <w:rsid w:val="00F9570E"/>
    <w:rsid w:val="00F961E5"/>
    <w:rsid w:val="00F96CE2"/>
    <w:rsid w:val="00FA06E7"/>
    <w:rsid w:val="00FA1435"/>
    <w:rsid w:val="00FA14FE"/>
    <w:rsid w:val="00FA18FF"/>
    <w:rsid w:val="00FA1EFA"/>
    <w:rsid w:val="00FA37B7"/>
    <w:rsid w:val="00FA396E"/>
    <w:rsid w:val="00FA48B5"/>
    <w:rsid w:val="00FA4ABE"/>
    <w:rsid w:val="00FA5618"/>
    <w:rsid w:val="00FA5742"/>
    <w:rsid w:val="00FA6A0D"/>
    <w:rsid w:val="00FA77F3"/>
    <w:rsid w:val="00FA783D"/>
    <w:rsid w:val="00FA7D8E"/>
    <w:rsid w:val="00FB0774"/>
    <w:rsid w:val="00FB169F"/>
    <w:rsid w:val="00FB2199"/>
    <w:rsid w:val="00FB227D"/>
    <w:rsid w:val="00FB2987"/>
    <w:rsid w:val="00FB2C6E"/>
    <w:rsid w:val="00FB3591"/>
    <w:rsid w:val="00FB449A"/>
    <w:rsid w:val="00FB4C9D"/>
    <w:rsid w:val="00FB5BAD"/>
    <w:rsid w:val="00FB6BF9"/>
    <w:rsid w:val="00FB6DE3"/>
    <w:rsid w:val="00FC0263"/>
    <w:rsid w:val="00FC0E45"/>
    <w:rsid w:val="00FC0F0E"/>
    <w:rsid w:val="00FC16CC"/>
    <w:rsid w:val="00FC210C"/>
    <w:rsid w:val="00FC212F"/>
    <w:rsid w:val="00FC21F3"/>
    <w:rsid w:val="00FC2B9A"/>
    <w:rsid w:val="00FC3A77"/>
    <w:rsid w:val="00FC4127"/>
    <w:rsid w:val="00FC4EBA"/>
    <w:rsid w:val="00FC635D"/>
    <w:rsid w:val="00FC66F0"/>
    <w:rsid w:val="00FC7E0C"/>
    <w:rsid w:val="00FD01D0"/>
    <w:rsid w:val="00FD1661"/>
    <w:rsid w:val="00FD1FBA"/>
    <w:rsid w:val="00FD2701"/>
    <w:rsid w:val="00FD3B37"/>
    <w:rsid w:val="00FD3ED4"/>
    <w:rsid w:val="00FD52F2"/>
    <w:rsid w:val="00FD7A5C"/>
    <w:rsid w:val="00FD7DAB"/>
    <w:rsid w:val="00FE02B9"/>
    <w:rsid w:val="00FE031C"/>
    <w:rsid w:val="00FE0F2C"/>
    <w:rsid w:val="00FE0FC6"/>
    <w:rsid w:val="00FE10F3"/>
    <w:rsid w:val="00FE2F6E"/>
    <w:rsid w:val="00FE2F87"/>
    <w:rsid w:val="00FE32A4"/>
    <w:rsid w:val="00FE331E"/>
    <w:rsid w:val="00FE400E"/>
    <w:rsid w:val="00FE671D"/>
    <w:rsid w:val="00FE7FFE"/>
    <w:rsid w:val="00FF0624"/>
    <w:rsid w:val="00FF0AD4"/>
    <w:rsid w:val="00FF0C4A"/>
    <w:rsid w:val="00FF0F8E"/>
    <w:rsid w:val="00FF155D"/>
    <w:rsid w:val="00FF16D8"/>
    <w:rsid w:val="00FF2846"/>
    <w:rsid w:val="00FF49CA"/>
    <w:rsid w:val="00FF4D3A"/>
    <w:rsid w:val="00FF4D44"/>
    <w:rsid w:val="00FF5210"/>
    <w:rsid w:val="00FF774B"/>
    <w:rsid w:val="00FF7F48"/>
    <w:rsid w:val="012B343B"/>
    <w:rsid w:val="02F97F03"/>
    <w:rsid w:val="032CD9AB"/>
    <w:rsid w:val="0353DA27"/>
    <w:rsid w:val="03824FA5"/>
    <w:rsid w:val="03F11376"/>
    <w:rsid w:val="049DC1D7"/>
    <w:rsid w:val="05BFE86E"/>
    <w:rsid w:val="05DD4F16"/>
    <w:rsid w:val="06443561"/>
    <w:rsid w:val="06491F85"/>
    <w:rsid w:val="068A3AA3"/>
    <w:rsid w:val="06D593E0"/>
    <w:rsid w:val="06ECD097"/>
    <w:rsid w:val="07EA1937"/>
    <w:rsid w:val="08D90CF5"/>
    <w:rsid w:val="09C3282C"/>
    <w:rsid w:val="0A840C03"/>
    <w:rsid w:val="0AA03A3D"/>
    <w:rsid w:val="0AA04A38"/>
    <w:rsid w:val="0AE812BE"/>
    <w:rsid w:val="0C83E31F"/>
    <w:rsid w:val="0CD3BBF1"/>
    <w:rsid w:val="0D7A06FD"/>
    <w:rsid w:val="0E129DE0"/>
    <w:rsid w:val="0EA419AB"/>
    <w:rsid w:val="0F7800E7"/>
    <w:rsid w:val="0F8E07FC"/>
    <w:rsid w:val="1019B6D2"/>
    <w:rsid w:val="1030CAED"/>
    <w:rsid w:val="10A3F788"/>
    <w:rsid w:val="10E5F749"/>
    <w:rsid w:val="115EC585"/>
    <w:rsid w:val="12D2884A"/>
    <w:rsid w:val="1342FD75"/>
    <w:rsid w:val="141BF1C0"/>
    <w:rsid w:val="148EF504"/>
    <w:rsid w:val="1497BAD3"/>
    <w:rsid w:val="149938E1"/>
    <w:rsid w:val="14B5D3FB"/>
    <w:rsid w:val="15518B95"/>
    <w:rsid w:val="15D026CD"/>
    <w:rsid w:val="16485252"/>
    <w:rsid w:val="16596497"/>
    <w:rsid w:val="173D223B"/>
    <w:rsid w:val="179C090F"/>
    <w:rsid w:val="17C2202B"/>
    <w:rsid w:val="18208F7B"/>
    <w:rsid w:val="183695FB"/>
    <w:rsid w:val="184B1D33"/>
    <w:rsid w:val="19E40368"/>
    <w:rsid w:val="19EAE698"/>
    <w:rsid w:val="1BD0F042"/>
    <w:rsid w:val="1BDECABC"/>
    <w:rsid w:val="1C204955"/>
    <w:rsid w:val="1C5E63AA"/>
    <w:rsid w:val="1CA318EA"/>
    <w:rsid w:val="1D4FCB47"/>
    <w:rsid w:val="1D719E8D"/>
    <w:rsid w:val="1DC92B17"/>
    <w:rsid w:val="1E8725DF"/>
    <w:rsid w:val="1ED19777"/>
    <w:rsid w:val="1F798863"/>
    <w:rsid w:val="200DD255"/>
    <w:rsid w:val="2010EDB5"/>
    <w:rsid w:val="203E0C76"/>
    <w:rsid w:val="206BE772"/>
    <w:rsid w:val="209916D8"/>
    <w:rsid w:val="2120563A"/>
    <w:rsid w:val="215C5CA1"/>
    <w:rsid w:val="2164CC88"/>
    <w:rsid w:val="2178C5DA"/>
    <w:rsid w:val="2297EB74"/>
    <w:rsid w:val="244FF7E1"/>
    <w:rsid w:val="24C3A41E"/>
    <w:rsid w:val="24D7C00E"/>
    <w:rsid w:val="24E16C94"/>
    <w:rsid w:val="251DF8B8"/>
    <w:rsid w:val="263AF96F"/>
    <w:rsid w:val="2646EC11"/>
    <w:rsid w:val="2648D6B5"/>
    <w:rsid w:val="26D9BDB1"/>
    <w:rsid w:val="2718B702"/>
    <w:rsid w:val="27ACE782"/>
    <w:rsid w:val="284FD15C"/>
    <w:rsid w:val="285168D3"/>
    <w:rsid w:val="28B62482"/>
    <w:rsid w:val="29674F1A"/>
    <w:rsid w:val="29F10148"/>
    <w:rsid w:val="2A44E5A7"/>
    <w:rsid w:val="2A61E452"/>
    <w:rsid w:val="2A6CCCFA"/>
    <w:rsid w:val="2AB640F7"/>
    <w:rsid w:val="2B89304E"/>
    <w:rsid w:val="2C093394"/>
    <w:rsid w:val="2C3025C7"/>
    <w:rsid w:val="2C6EC27A"/>
    <w:rsid w:val="2CDB090D"/>
    <w:rsid w:val="2D4500A3"/>
    <w:rsid w:val="2D6CDC0B"/>
    <w:rsid w:val="2DDA9E1B"/>
    <w:rsid w:val="2DE047AD"/>
    <w:rsid w:val="2ECF27FC"/>
    <w:rsid w:val="2F1B8A34"/>
    <w:rsid w:val="2F9BBCBF"/>
    <w:rsid w:val="304F0EAF"/>
    <w:rsid w:val="30AB7C0B"/>
    <w:rsid w:val="30CA593E"/>
    <w:rsid w:val="3131F36A"/>
    <w:rsid w:val="31820F54"/>
    <w:rsid w:val="3254AE48"/>
    <w:rsid w:val="32DB8F15"/>
    <w:rsid w:val="3354AC4B"/>
    <w:rsid w:val="33613DAE"/>
    <w:rsid w:val="33A90431"/>
    <w:rsid w:val="33EF97B7"/>
    <w:rsid w:val="341938A1"/>
    <w:rsid w:val="3546C648"/>
    <w:rsid w:val="36CF6E3E"/>
    <w:rsid w:val="36DB8098"/>
    <w:rsid w:val="3872F4ED"/>
    <w:rsid w:val="39C8480C"/>
    <w:rsid w:val="3A661769"/>
    <w:rsid w:val="3A8CFEE1"/>
    <w:rsid w:val="3AFCA4C0"/>
    <w:rsid w:val="3B11F5F2"/>
    <w:rsid w:val="3BC49827"/>
    <w:rsid w:val="3C0D0638"/>
    <w:rsid w:val="3DB8665F"/>
    <w:rsid w:val="3E2CB108"/>
    <w:rsid w:val="3E6B6D2A"/>
    <w:rsid w:val="3EB65814"/>
    <w:rsid w:val="3FF80861"/>
    <w:rsid w:val="40073D8B"/>
    <w:rsid w:val="40A00AE5"/>
    <w:rsid w:val="418187D4"/>
    <w:rsid w:val="420A252B"/>
    <w:rsid w:val="422F23CA"/>
    <w:rsid w:val="426FD8FC"/>
    <w:rsid w:val="430B3281"/>
    <w:rsid w:val="43630BEB"/>
    <w:rsid w:val="44C05390"/>
    <w:rsid w:val="44DAAEAE"/>
    <w:rsid w:val="4612A14F"/>
    <w:rsid w:val="46D401F7"/>
    <w:rsid w:val="46DA17B4"/>
    <w:rsid w:val="4725F778"/>
    <w:rsid w:val="4764557C"/>
    <w:rsid w:val="47D99444"/>
    <w:rsid w:val="47F432D4"/>
    <w:rsid w:val="482B7CA5"/>
    <w:rsid w:val="484D1259"/>
    <w:rsid w:val="48576215"/>
    <w:rsid w:val="48C732EE"/>
    <w:rsid w:val="496F6B08"/>
    <w:rsid w:val="49889F48"/>
    <w:rsid w:val="4A4612EE"/>
    <w:rsid w:val="4A9B9787"/>
    <w:rsid w:val="4A9EB233"/>
    <w:rsid w:val="4AF2730E"/>
    <w:rsid w:val="4BBEF2FD"/>
    <w:rsid w:val="4CA67280"/>
    <w:rsid w:val="4CD787AE"/>
    <w:rsid w:val="4D4D9D6A"/>
    <w:rsid w:val="4DD76457"/>
    <w:rsid w:val="4E30E346"/>
    <w:rsid w:val="4E602FA4"/>
    <w:rsid w:val="4EE96DCB"/>
    <w:rsid w:val="50530810"/>
    <w:rsid w:val="508C8340"/>
    <w:rsid w:val="51CEDEF0"/>
    <w:rsid w:val="51EA5E18"/>
    <w:rsid w:val="52210E8D"/>
    <w:rsid w:val="534D45D5"/>
    <w:rsid w:val="53A3B691"/>
    <w:rsid w:val="54274E43"/>
    <w:rsid w:val="54C54309"/>
    <w:rsid w:val="55096A39"/>
    <w:rsid w:val="56011EE5"/>
    <w:rsid w:val="56A4A6DE"/>
    <w:rsid w:val="56C90AA6"/>
    <w:rsid w:val="575927BE"/>
    <w:rsid w:val="577F7D3A"/>
    <w:rsid w:val="57C2796F"/>
    <w:rsid w:val="57E5EADA"/>
    <w:rsid w:val="5818489D"/>
    <w:rsid w:val="5828872A"/>
    <w:rsid w:val="58F5367F"/>
    <w:rsid w:val="5A556059"/>
    <w:rsid w:val="5A9CE06B"/>
    <w:rsid w:val="5AB64E35"/>
    <w:rsid w:val="5B298699"/>
    <w:rsid w:val="5BEA39DD"/>
    <w:rsid w:val="5CB1E5A1"/>
    <w:rsid w:val="5CE010C6"/>
    <w:rsid w:val="5D58C9B3"/>
    <w:rsid w:val="5DFAF86E"/>
    <w:rsid w:val="5E3E5BCA"/>
    <w:rsid w:val="5F4947F4"/>
    <w:rsid w:val="611C34DA"/>
    <w:rsid w:val="62FD3A3D"/>
    <w:rsid w:val="63076696"/>
    <w:rsid w:val="63AA8B3B"/>
    <w:rsid w:val="6476822E"/>
    <w:rsid w:val="649474F1"/>
    <w:rsid w:val="64F832FC"/>
    <w:rsid w:val="64FDD81A"/>
    <w:rsid w:val="6551B308"/>
    <w:rsid w:val="65FD1CA1"/>
    <w:rsid w:val="66304552"/>
    <w:rsid w:val="67733619"/>
    <w:rsid w:val="67AE8D9B"/>
    <w:rsid w:val="684C173E"/>
    <w:rsid w:val="689E9291"/>
    <w:rsid w:val="68E9CAD8"/>
    <w:rsid w:val="6A8AA82D"/>
    <w:rsid w:val="6B03B675"/>
    <w:rsid w:val="6B8BB9F8"/>
    <w:rsid w:val="6C57876E"/>
    <w:rsid w:val="6D0CF852"/>
    <w:rsid w:val="6D6F88D9"/>
    <w:rsid w:val="6E861A6D"/>
    <w:rsid w:val="6E94EC41"/>
    <w:rsid w:val="6EDA6834"/>
    <w:rsid w:val="6EF37DEB"/>
    <w:rsid w:val="6F48745D"/>
    <w:rsid w:val="6F9060A4"/>
    <w:rsid w:val="6FD72798"/>
    <w:rsid w:val="6FE9EBD9"/>
    <w:rsid w:val="70201009"/>
    <w:rsid w:val="7038D341"/>
    <w:rsid w:val="706833AF"/>
    <w:rsid w:val="70AB8534"/>
    <w:rsid w:val="713575DC"/>
    <w:rsid w:val="7162EAB4"/>
    <w:rsid w:val="72879D03"/>
    <w:rsid w:val="72F48BC5"/>
    <w:rsid w:val="73DD725F"/>
    <w:rsid w:val="74236D64"/>
    <w:rsid w:val="742E6E75"/>
    <w:rsid w:val="7463D1C7"/>
    <w:rsid w:val="74BD8F4B"/>
    <w:rsid w:val="74DEE6DF"/>
    <w:rsid w:val="7674BBB6"/>
    <w:rsid w:val="7859F064"/>
    <w:rsid w:val="789F918B"/>
    <w:rsid w:val="78D39CDE"/>
    <w:rsid w:val="78E35A1B"/>
    <w:rsid w:val="797259AB"/>
    <w:rsid w:val="797E09DE"/>
    <w:rsid w:val="79DA280C"/>
    <w:rsid w:val="7A9F30B8"/>
    <w:rsid w:val="7B06687D"/>
    <w:rsid w:val="7B19DA3F"/>
    <w:rsid w:val="7BA9D010"/>
    <w:rsid w:val="7BDAE9D3"/>
    <w:rsid w:val="7CB5AAA0"/>
    <w:rsid w:val="7CBD9826"/>
    <w:rsid w:val="7D046868"/>
    <w:rsid w:val="7D75A809"/>
    <w:rsid w:val="7D92DB0F"/>
    <w:rsid w:val="7DC35AB1"/>
    <w:rsid w:val="7DD99877"/>
    <w:rsid w:val="7F337239"/>
    <w:rsid w:val="7F800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90AA"/>
  <w15:chartTrackingRefBased/>
  <w15:docId w15:val="{46629094-CF9F-4B23-A0C2-F81B8501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27B9"/>
    <w:pPr>
      <w:tabs>
        <w:tab w:val="center" w:pos="4153"/>
        <w:tab w:val="right" w:pos="8306"/>
      </w:tabs>
    </w:pPr>
  </w:style>
  <w:style w:type="character" w:customStyle="1" w:styleId="FooterChar">
    <w:name w:val="Footer Char"/>
    <w:basedOn w:val="DefaultParagraphFont"/>
    <w:link w:val="Footer"/>
    <w:rsid w:val="000327B9"/>
    <w:rPr>
      <w:rFonts w:ascii="Times New Roman" w:eastAsia="Times New Roman" w:hAnsi="Times New Roman" w:cs="Times New Roman"/>
      <w:sz w:val="24"/>
      <w:szCs w:val="24"/>
      <w:lang w:val="en-US"/>
    </w:rPr>
  </w:style>
  <w:style w:type="character" w:styleId="PageNumber">
    <w:name w:val="page number"/>
    <w:basedOn w:val="DefaultParagraphFont"/>
    <w:rsid w:val="000327B9"/>
  </w:style>
  <w:style w:type="paragraph" w:styleId="CommentText">
    <w:name w:val="annotation text"/>
    <w:basedOn w:val="Normal"/>
    <w:link w:val="CommentTextChar"/>
    <w:semiHidden/>
    <w:rsid w:val="000327B9"/>
    <w:rPr>
      <w:sz w:val="20"/>
      <w:szCs w:val="20"/>
      <w:lang w:val="x-none"/>
    </w:rPr>
  </w:style>
  <w:style w:type="character" w:customStyle="1" w:styleId="CommentTextChar">
    <w:name w:val="Comment Text Char"/>
    <w:basedOn w:val="DefaultParagraphFont"/>
    <w:link w:val="CommentText"/>
    <w:semiHidden/>
    <w:rsid w:val="000327B9"/>
    <w:rPr>
      <w:rFonts w:ascii="Times New Roman" w:eastAsia="Times New Roman" w:hAnsi="Times New Roman" w:cs="Times New Roman"/>
      <w:sz w:val="20"/>
      <w:szCs w:val="20"/>
      <w:lang w:val="x-none"/>
    </w:rPr>
  </w:style>
  <w:style w:type="character" w:styleId="Hyperlink">
    <w:name w:val="Hyperlink"/>
    <w:rsid w:val="000327B9"/>
    <w:rPr>
      <w:color w:val="0000FF"/>
      <w:u w:val="single"/>
    </w:rPr>
  </w:style>
  <w:style w:type="paragraph" w:customStyle="1" w:styleId="Default">
    <w:name w:val="Default"/>
    <w:rsid w:val="000327B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327B9"/>
    <w:pPr>
      <w:ind w:left="720"/>
    </w:pPr>
  </w:style>
  <w:style w:type="character" w:styleId="CommentReference">
    <w:name w:val="annotation reference"/>
    <w:rsid w:val="000327B9"/>
    <w:rPr>
      <w:sz w:val="16"/>
      <w:szCs w:val="16"/>
    </w:rPr>
  </w:style>
  <w:style w:type="paragraph" w:customStyle="1" w:styleId="00Bodynospace">
    <w:name w:val="**00_Body (no space)"/>
    <w:basedOn w:val="Normal"/>
    <w:qFormat/>
    <w:rsid w:val="000327B9"/>
    <w:pPr>
      <w:tabs>
        <w:tab w:val="left" w:pos="360"/>
      </w:tabs>
    </w:pPr>
    <w:rPr>
      <w:rFonts w:ascii="Arial" w:hAnsi="Arial"/>
      <w:sz w:val="18"/>
      <w:lang w:val="en-GB"/>
    </w:rPr>
  </w:style>
  <w:style w:type="paragraph" w:styleId="PlainText">
    <w:name w:val="Plain Text"/>
    <w:basedOn w:val="Normal"/>
    <w:link w:val="PlainTextChar"/>
    <w:uiPriority w:val="99"/>
    <w:unhideWhenUsed/>
    <w:rsid w:val="000327B9"/>
    <w:rPr>
      <w:rFonts w:ascii="Calibri" w:eastAsia="Calibri" w:hAnsi="Calibri"/>
      <w:sz w:val="22"/>
      <w:szCs w:val="22"/>
      <w:lang w:val="en-GB"/>
    </w:rPr>
  </w:style>
  <w:style w:type="character" w:customStyle="1" w:styleId="PlainTextChar">
    <w:name w:val="Plain Text Char"/>
    <w:basedOn w:val="DefaultParagraphFont"/>
    <w:link w:val="PlainText"/>
    <w:uiPriority w:val="99"/>
    <w:rsid w:val="000327B9"/>
    <w:rPr>
      <w:rFonts w:ascii="Calibri" w:eastAsia="Calibri" w:hAnsi="Calibri" w:cs="Times New Roman"/>
    </w:rPr>
  </w:style>
  <w:style w:type="paragraph" w:styleId="Revision">
    <w:name w:val="Revision"/>
    <w:hidden/>
    <w:uiPriority w:val="99"/>
    <w:semiHidden/>
    <w:rsid w:val="00975A33"/>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907F38"/>
    <w:pPr>
      <w:tabs>
        <w:tab w:val="center" w:pos="4513"/>
        <w:tab w:val="right" w:pos="9026"/>
      </w:tabs>
    </w:pPr>
  </w:style>
  <w:style w:type="character" w:customStyle="1" w:styleId="HeaderChar">
    <w:name w:val="Header Char"/>
    <w:basedOn w:val="DefaultParagraphFont"/>
    <w:link w:val="Header"/>
    <w:uiPriority w:val="99"/>
    <w:semiHidden/>
    <w:rsid w:val="00907F38"/>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F1602"/>
    <w:rPr>
      <w:b/>
      <w:bCs/>
      <w:lang w:val="en-US"/>
    </w:rPr>
  </w:style>
  <w:style w:type="character" w:customStyle="1" w:styleId="CommentSubjectChar">
    <w:name w:val="Comment Subject Char"/>
    <w:basedOn w:val="CommentTextChar"/>
    <w:link w:val="CommentSubject"/>
    <w:uiPriority w:val="99"/>
    <w:semiHidden/>
    <w:rsid w:val="006F1602"/>
    <w:rPr>
      <w:rFonts w:ascii="Times New Roman" w:eastAsia="Times New Roman" w:hAnsi="Times New Roman" w:cs="Times New Roman"/>
      <w:b/>
      <w:bCs/>
      <w:sz w:val="20"/>
      <w:szCs w:val="20"/>
      <w:lang w:val="en-US"/>
    </w:rPr>
  </w:style>
  <w:style w:type="paragraph" w:customStyle="1" w:styleId="ei">
    <w:name w:val="ei"/>
    <w:basedOn w:val="Normal"/>
    <w:rsid w:val="00E33B2F"/>
    <w:pPr>
      <w:spacing w:before="100" w:beforeAutospacing="1" w:after="100" w:afterAutospacing="1"/>
    </w:pPr>
    <w:rPr>
      <w:rFonts w:ascii="Calibri" w:eastAsiaTheme="minorHAnsi" w:hAnsi="Calibri" w:cs="Calibri"/>
      <w:sz w:val="22"/>
      <w:szCs w:val="22"/>
      <w:lang w:val="en-GB" w:eastAsia="en-GB"/>
    </w:rPr>
  </w:style>
  <w:style w:type="paragraph" w:customStyle="1" w:styleId="ef">
    <w:name w:val="ef"/>
    <w:basedOn w:val="Normal"/>
    <w:rsid w:val="00E33B2F"/>
    <w:pPr>
      <w:spacing w:before="100" w:beforeAutospacing="1" w:after="100" w:afterAutospacing="1"/>
    </w:pPr>
    <w:rPr>
      <w:rFonts w:ascii="Calibri" w:eastAsiaTheme="minorHAnsi" w:hAnsi="Calibri" w:cs="Calibri"/>
      <w:sz w:val="22"/>
      <w:szCs w:val="22"/>
      <w:lang w:val="en-GB" w:eastAsia="en-GB"/>
    </w:rPr>
  </w:style>
  <w:style w:type="paragraph" w:customStyle="1" w:styleId="ag">
    <w:name w:val="ag"/>
    <w:basedOn w:val="Normal"/>
    <w:rsid w:val="00E33B2F"/>
    <w:pPr>
      <w:spacing w:before="100" w:beforeAutospacing="1" w:after="100" w:afterAutospacing="1"/>
    </w:pPr>
    <w:rPr>
      <w:rFonts w:ascii="Calibri" w:eastAsiaTheme="minorHAnsi" w:hAnsi="Calibri" w:cs="Calibri"/>
      <w:sz w:val="22"/>
      <w:szCs w:val="22"/>
      <w:lang w:val="en-GB" w:eastAsia="en-GB"/>
    </w:rPr>
  </w:style>
  <w:style w:type="character" w:customStyle="1" w:styleId="cz">
    <w:name w:val="cz"/>
    <w:basedOn w:val="DefaultParagraphFont"/>
    <w:rsid w:val="00E33B2F"/>
  </w:style>
  <w:style w:type="character" w:styleId="UnresolvedMention">
    <w:name w:val="Unresolved Mention"/>
    <w:basedOn w:val="DefaultParagraphFont"/>
    <w:uiPriority w:val="99"/>
    <w:semiHidden/>
    <w:unhideWhenUsed/>
    <w:rsid w:val="0037491E"/>
    <w:rPr>
      <w:color w:val="605E5C"/>
      <w:shd w:val="clear" w:color="auto" w:fill="E1DFDD"/>
    </w:rPr>
  </w:style>
  <w:style w:type="character" w:styleId="Mention">
    <w:name w:val="Mention"/>
    <w:basedOn w:val="DefaultParagraphFont"/>
    <w:uiPriority w:val="99"/>
    <w:unhideWhenUsed/>
    <w:rsid w:val="001804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2264">
      <w:bodyDiv w:val="1"/>
      <w:marLeft w:val="0"/>
      <w:marRight w:val="0"/>
      <w:marTop w:val="0"/>
      <w:marBottom w:val="0"/>
      <w:divBdr>
        <w:top w:val="none" w:sz="0" w:space="0" w:color="auto"/>
        <w:left w:val="none" w:sz="0" w:space="0" w:color="auto"/>
        <w:bottom w:val="none" w:sz="0" w:space="0" w:color="auto"/>
        <w:right w:val="none" w:sz="0" w:space="0" w:color="auto"/>
      </w:divBdr>
      <w:divsChild>
        <w:div w:id="217909278">
          <w:marLeft w:val="0"/>
          <w:marRight w:val="0"/>
          <w:marTop w:val="0"/>
          <w:marBottom w:val="0"/>
          <w:divBdr>
            <w:top w:val="none" w:sz="0" w:space="0" w:color="auto"/>
            <w:left w:val="none" w:sz="0" w:space="0" w:color="auto"/>
            <w:bottom w:val="none" w:sz="0" w:space="0" w:color="auto"/>
            <w:right w:val="none" w:sz="0" w:space="0" w:color="auto"/>
          </w:divBdr>
        </w:div>
        <w:div w:id="977876535">
          <w:marLeft w:val="0"/>
          <w:marRight w:val="0"/>
          <w:marTop w:val="0"/>
          <w:marBottom w:val="0"/>
          <w:divBdr>
            <w:top w:val="none" w:sz="0" w:space="0" w:color="auto"/>
            <w:left w:val="none" w:sz="0" w:space="0" w:color="auto"/>
            <w:bottom w:val="none" w:sz="0" w:space="0" w:color="auto"/>
            <w:right w:val="none" w:sz="0" w:space="0" w:color="auto"/>
          </w:divBdr>
        </w:div>
        <w:div w:id="1998872561">
          <w:marLeft w:val="0"/>
          <w:marRight w:val="0"/>
          <w:marTop w:val="0"/>
          <w:marBottom w:val="0"/>
          <w:divBdr>
            <w:top w:val="none" w:sz="0" w:space="0" w:color="auto"/>
            <w:left w:val="none" w:sz="0" w:space="0" w:color="auto"/>
            <w:bottom w:val="none" w:sz="0" w:space="0" w:color="auto"/>
            <w:right w:val="none" w:sz="0" w:space="0" w:color="auto"/>
          </w:divBdr>
          <w:divsChild>
            <w:div w:id="433791812">
              <w:marLeft w:val="-75"/>
              <w:marRight w:val="0"/>
              <w:marTop w:val="30"/>
              <w:marBottom w:val="30"/>
              <w:divBdr>
                <w:top w:val="none" w:sz="0" w:space="0" w:color="auto"/>
                <w:left w:val="none" w:sz="0" w:space="0" w:color="auto"/>
                <w:bottom w:val="none" w:sz="0" w:space="0" w:color="auto"/>
                <w:right w:val="none" w:sz="0" w:space="0" w:color="auto"/>
              </w:divBdr>
              <w:divsChild>
                <w:div w:id="131212610">
                  <w:marLeft w:val="0"/>
                  <w:marRight w:val="0"/>
                  <w:marTop w:val="0"/>
                  <w:marBottom w:val="0"/>
                  <w:divBdr>
                    <w:top w:val="none" w:sz="0" w:space="0" w:color="auto"/>
                    <w:left w:val="none" w:sz="0" w:space="0" w:color="auto"/>
                    <w:bottom w:val="none" w:sz="0" w:space="0" w:color="auto"/>
                    <w:right w:val="none" w:sz="0" w:space="0" w:color="auto"/>
                  </w:divBdr>
                  <w:divsChild>
                    <w:div w:id="2008895140">
                      <w:marLeft w:val="0"/>
                      <w:marRight w:val="0"/>
                      <w:marTop w:val="0"/>
                      <w:marBottom w:val="0"/>
                      <w:divBdr>
                        <w:top w:val="none" w:sz="0" w:space="0" w:color="auto"/>
                        <w:left w:val="none" w:sz="0" w:space="0" w:color="auto"/>
                        <w:bottom w:val="none" w:sz="0" w:space="0" w:color="auto"/>
                        <w:right w:val="none" w:sz="0" w:space="0" w:color="auto"/>
                      </w:divBdr>
                    </w:div>
                  </w:divsChild>
                </w:div>
                <w:div w:id="321079490">
                  <w:marLeft w:val="0"/>
                  <w:marRight w:val="0"/>
                  <w:marTop w:val="0"/>
                  <w:marBottom w:val="0"/>
                  <w:divBdr>
                    <w:top w:val="none" w:sz="0" w:space="0" w:color="auto"/>
                    <w:left w:val="none" w:sz="0" w:space="0" w:color="auto"/>
                    <w:bottom w:val="none" w:sz="0" w:space="0" w:color="auto"/>
                    <w:right w:val="none" w:sz="0" w:space="0" w:color="auto"/>
                  </w:divBdr>
                  <w:divsChild>
                    <w:div w:id="2123304267">
                      <w:marLeft w:val="0"/>
                      <w:marRight w:val="0"/>
                      <w:marTop w:val="0"/>
                      <w:marBottom w:val="0"/>
                      <w:divBdr>
                        <w:top w:val="none" w:sz="0" w:space="0" w:color="auto"/>
                        <w:left w:val="none" w:sz="0" w:space="0" w:color="auto"/>
                        <w:bottom w:val="none" w:sz="0" w:space="0" w:color="auto"/>
                        <w:right w:val="none" w:sz="0" w:space="0" w:color="auto"/>
                      </w:divBdr>
                    </w:div>
                  </w:divsChild>
                </w:div>
                <w:div w:id="378021253">
                  <w:marLeft w:val="0"/>
                  <w:marRight w:val="0"/>
                  <w:marTop w:val="0"/>
                  <w:marBottom w:val="0"/>
                  <w:divBdr>
                    <w:top w:val="none" w:sz="0" w:space="0" w:color="auto"/>
                    <w:left w:val="none" w:sz="0" w:space="0" w:color="auto"/>
                    <w:bottom w:val="none" w:sz="0" w:space="0" w:color="auto"/>
                    <w:right w:val="none" w:sz="0" w:space="0" w:color="auto"/>
                  </w:divBdr>
                  <w:divsChild>
                    <w:div w:id="1757243520">
                      <w:marLeft w:val="0"/>
                      <w:marRight w:val="0"/>
                      <w:marTop w:val="0"/>
                      <w:marBottom w:val="0"/>
                      <w:divBdr>
                        <w:top w:val="none" w:sz="0" w:space="0" w:color="auto"/>
                        <w:left w:val="none" w:sz="0" w:space="0" w:color="auto"/>
                        <w:bottom w:val="none" w:sz="0" w:space="0" w:color="auto"/>
                        <w:right w:val="none" w:sz="0" w:space="0" w:color="auto"/>
                      </w:divBdr>
                    </w:div>
                  </w:divsChild>
                </w:div>
                <w:div w:id="571625402">
                  <w:marLeft w:val="0"/>
                  <w:marRight w:val="0"/>
                  <w:marTop w:val="0"/>
                  <w:marBottom w:val="0"/>
                  <w:divBdr>
                    <w:top w:val="none" w:sz="0" w:space="0" w:color="auto"/>
                    <w:left w:val="none" w:sz="0" w:space="0" w:color="auto"/>
                    <w:bottom w:val="none" w:sz="0" w:space="0" w:color="auto"/>
                    <w:right w:val="none" w:sz="0" w:space="0" w:color="auto"/>
                  </w:divBdr>
                  <w:divsChild>
                    <w:div w:id="2137871080">
                      <w:marLeft w:val="0"/>
                      <w:marRight w:val="0"/>
                      <w:marTop w:val="0"/>
                      <w:marBottom w:val="0"/>
                      <w:divBdr>
                        <w:top w:val="none" w:sz="0" w:space="0" w:color="auto"/>
                        <w:left w:val="none" w:sz="0" w:space="0" w:color="auto"/>
                        <w:bottom w:val="none" w:sz="0" w:space="0" w:color="auto"/>
                        <w:right w:val="none" w:sz="0" w:space="0" w:color="auto"/>
                      </w:divBdr>
                    </w:div>
                  </w:divsChild>
                </w:div>
                <w:div w:id="585578051">
                  <w:marLeft w:val="0"/>
                  <w:marRight w:val="0"/>
                  <w:marTop w:val="0"/>
                  <w:marBottom w:val="0"/>
                  <w:divBdr>
                    <w:top w:val="none" w:sz="0" w:space="0" w:color="auto"/>
                    <w:left w:val="none" w:sz="0" w:space="0" w:color="auto"/>
                    <w:bottom w:val="none" w:sz="0" w:space="0" w:color="auto"/>
                    <w:right w:val="none" w:sz="0" w:space="0" w:color="auto"/>
                  </w:divBdr>
                  <w:divsChild>
                    <w:div w:id="86583580">
                      <w:marLeft w:val="0"/>
                      <w:marRight w:val="0"/>
                      <w:marTop w:val="0"/>
                      <w:marBottom w:val="0"/>
                      <w:divBdr>
                        <w:top w:val="none" w:sz="0" w:space="0" w:color="auto"/>
                        <w:left w:val="none" w:sz="0" w:space="0" w:color="auto"/>
                        <w:bottom w:val="none" w:sz="0" w:space="0" w:color="auto"/>
                        <w:right w:val="none" w:sz="0" w:space="0" w:color="auto"/>
                      </w:divBdr>
                    </w:div>
                  </w:divsChild>
                </w:div>
                <w:div w:id="700519077">
                  <w:marLeft w:val="0"/>
                  <w:marRight w:val="0"/>
                  <w:marTop w:val="0"/>
                  <w:marBottom w:val="0"/>
                  <w:divBdr>
                    <w:top w:val="none" w:sz="0" w:space="0" w:color="auto"/>
                    <w:left w:val="none" w:sz="0" w:space="0" w:color="auto"/>
                    <w:bottom w:val="none" w:sz="0" w:space="0" w:color="auto"/>
                    <w:right w:val="none" w:sz="0" w:space="0" w:color="auto"/>
                  </w:divBdr>
                  <w:divsChild>
                    <w:div w:id="2053655255">
                      <w:marLeft w:val="0"/>
                      <w:marRight w:val="0"/>
                      <w:marTop w:val="0"/>
                      <w:marBottom w:val="0"/>
                      <w:divBdr>
                        <w:top w:val="none" w:sz="0" w:space="0" w:color="auto"/>
                        <w:left w:val="none" w:sz="0" w:space="0" w:color="auto"/>
                        <w:bottom w:val="none" w:sz="0" w:space="0" w:color="auto"/>
                        <w:right w:val="none" w:sz="0" w:space="0" w:color="auto"/>
                      </w:divBdr>
                    </w:div>
                  </w:divsChild>
                </w:div>
                <w:div w:id="731734910">
                  <w:marLeft w:val="0"/>
                  <w:marRight w:val="0"/>
                  <w:marTop w:val="0"/>
                  <w:marBottom w:val="0"/>
                  <w:divBdr>
                    <w:top w:val="none" w:sz="0" w:space="0" w:color="auto"/>
                    <w:left w:val="none" w:sz="0" w:space="0" w:color="auto"/>
                    <w:bottom w:val="none" w:sz="0" w:space="0" w:color="auto"/>
                    <w:right w:val="none" w:sz="0" w:space="0" w:color="auto"/>
                  </w:divBdr>
                  <w:divsChild>
                    <w:div w:id="1634020680">
                      <w:marLeft w:val="0"/>
                      <w:marRight w:val="0"/>
                      <w:marTop w:val="0"/>
                      <w:marBottom w:val="0"/>
                      <w:divBdr>
                        <w:top w:val="none" w:sz="0" w:space="0" w:color="auto"/>
                        <w:left w:val="none" w:sz="0" w:space="0" w:color="auto"/>
                        <w:bottom w:val="none" w:sz="0" w:space="0" w:color="auto"/>
                        <w:right w:val="none" w:sz="0" w:space="0" w:color="auto"/>
                      </w:divBdr>
                    </w:div>
                  </w:divsChild>
                </w:div>
                <w:div w:id="745686554">
                  <w:marLeft w:val="0"/>
                  <w:marRight w:val="0"/>
                  <w:marTop w:val="0"/>
                  <w:marBottom w:val="0"/>
                  <w:divBdr>
                    <w:top w:val="none" w:sz="0" w:space="0" w:color="auto"/>
                    <w:left w:val="none" w:sz="0" w:space="0" w:color="auto"/>
                    <w:bottom w:val="none" w:sz="0" w:space="0" w:color="auto"/>
                    <w:right w:val="none" w:sz="0" w:space="0" w:color="auto"/>
                  </w:divBdr>
                  <w:divsChild>
                    <w:div w:id="911235136">
                      <w:marLeft w:val="0"/>
                      <w:marRight w:val="0"/>
                      <w:marTop w:val="0"/>
                      <w:marBottom w:val="0"/>
                      <w:divBdr>
                        <w:top w:val="none" w:sz="0" w:space="0" w:color="auto"/>
                        <w:left w:val="none" w:sz="0" w:space="0" w:color="auto"/>
                        <w:bottom w:val="none" w:sz="0" w:space="0" w:color="auto"/>
                        <w:right w:val="none" w:sz="0" w:space="0" w:color="auto"/>
                      </w:divBdr>
                    </w:div>
                  </w:divsChild>
                </w:div>
                <w:div w:id="782114467">
                  <w:marLeft w:val="0"/>
                  <w:marRight w:val="0"/>
                  <w:marTop w:val="0"/>
                  <w:marBottom w:val="0"/>
                  <w:divBdr>
                    <w:top w:val="none" w:sz="0" w:space="0" w:color="auto"/>
                    <w:left w:val="none" w:sz="0" w:space="0" w:color="auto"/>
                    <w:bottom w:val="none" w:sz="0" w:space="0" w:color="auto"/>
                    <w:right w:val="none" w:sz="0" w:space="0" w:color="auto"/>
                  </w:divBdr>
                  <w:divsChild>
                    <w:div w:id="1620868723">
                      <w:marLeft w:val="0"/>
                      <w:marRight w:val="0"/>
                      <w:marTop w:val="0"/>
                      <w:marBottom w:val="0"/>
                      <w:divBdr>
                        <w:top w:val="none" w:sz="0" w:space="0" w:color="auto"/>
                        <w:left w:val="none" w:sz="0" w:space="0" w:color="auto"/>
                        <w:bottom w:val="none" w:sz="0" w:space="0" w:color="auto"/>
                        <w:right w:val="none" w:sz="0" w:space="0" w:color="auto"/>
                      </w:divBdr>
                    </w:div>
                  </w:divsChild>
                </w:div>
                <w:div w:id="795754314">
                  <w:marLeft w:val="0"/>
                  <w:marRight w:val="0"/>
                  <w:marTop w:val="0"/>
                  <w:marBottom w:val="0"/>
                  <w:divBdr>
                    <w:top w:val="none" w:sz="0" w:space="0" w:color="auto"/>
                    <w:left w:val="none" w:sz="0" w:space="0" w:color="auto"/>
                    <w:bottom w:val="none" w:sz="0" w:space="0" w:color="auto"/>
                    <w:right w:val="none" w:sz="0" w:space="0" w:color="auto"/>
                  </w:divBdr>
                  <w:divsChild>
                    <w:div w:id="1043598868">
                      <w:marLeft w:val="0"/>
                      <w:marRight w:val="0"/>
                      <w:marTop w:val="0"/>
                      <w:marBottom w:val="0"/>
                      <w:divBdr>
                        <w:top w:val="none" w:sz="0" w:space="0" w:color="auto"/>
                        <w:left w:val="none" w:sz="0" w:space="0" w:color="auto"/>
                        <w:bottom w:val="none" w:sz="0" w:space="0" w:color="auto"/>
                        <w:right w:val="none" w:sz="0" w:space="0" w:color="auto"/>
                      </w:divBdr>
                    </w:div>
                  </w:divsChild>
                </w:div>
                <w:div w:id="915556730">
                  <w:marLeft w:val="0"/>
                  <w:marRight w:val="0"/>
                  <w:marTop w:val="0"/>
                  <w:marBottom w:val="0"/>
                  <w:divBdr>
                    <w:top w:val="none" w:sz="0" w:space="0" w:color="auto"/>
                    <w:left w:val="none" w:sz="0" w:space="0" w:color="auto"/>
                    <w:bottom w:val="none" w:sz="0" w:space="0" w:color="auto"/>
                    <w:right w:val="none" w:sz="0" w:space="0" w:color="auto"/>
                  </w:divBdr>
                  <w:divsChild>
                    <w:div w:id="587615142">
                      <w:marLeft w:val="0"/>
                      <w:marRight w:val="0"/>
                      <w:marTop w:val="0"/>
                      <w:marBottom w:val="0"/>
                      <w:divBdr>
                        <w:top w:val="none" w:sz="0" w:space="0" w:color="auto"/>
                        <w:left w:val="none" w:sz="0" w:space="0" w:color="auto"/>
                        <w:bottom w:val="none" w:sz="0" w:space="0" w:color="auto"/>
                        <w:right w:val="none" w:sz="0" w:space="0" w:color="auto"/>
                      </w:divBdr>
                    </w:div>
                  </w:divsChild>
                </w:div>
                <w:div w:id="1052339672">
                  <w:marLeft w:val="0"/>
                  <w:marRight w:val="0"/>
                  <w:marTop w:val="0"/>
                  <w:marBottom w:val="0"/>
                  <w:divBdr>
                    <w:top w:val="none" w:sz="0" w:space="0" w:color="auto"/>
                    <w:left w:val="none" w:sz="0" w:space="0" w:color="auto"/>
                    <w:bottom w:val="none" w:sz="0" w:space="0" w:color="auto"/>
                    <w:right w:val="none" w:sz="0" w:space="0" w:color="auto"/>
                  </w:divBdr>
                  <w:divsChild>
                    <w:div w:id="1596010331">
                      <w:marLeft w:val="0"/>
                      <w:marRight w:val="0"/>
                      <w:marTop w:val="0"/>
                      <w:marBottom w:val="0"/>
                      <w:divBdr>
                        <w:top w:val="none" w:sz="0" w:space="0" w:color="auto"/>
                        <w:left w:val="none" w:sz="0" w:space="0" w:color="auto"/>
                        <w:bottom w:val="none" w:sz="0" w:space="0" w:color="auto"/>
                        <w:right w:val="none" w:sz="0" w:space="0" w:color="auto"/>
                      </w:divBdr>
                    </w:div>
                  </w:divsChild>
                </w:div>
                <w:div w:id="1105228705">
                  <w:marLeft w:val="0"/>
                  <w:marRight w:val="0"/>
                  <w:marTop w:val="0"/>
                  <w:marBottom w:val="0"/>
                  <w:divBdr>
                    <w:top w:val="none" w:sz="0" w:space="0" w:color="auto"/>
                    <w:left w:val="none" w:sz="0" w:space="0" w:color="auto"/>
                    <w:bottom w:val="none" w:sz="0" w:space="0" w:color="auto"/>
                    <w:right w:val="none" w:sz="0" w:space="0" w:color="auto"/>
                  </w:divBdr>
                  <w:divsChild>
                    <w:div w:id="1485580649">
                      <w:marLeft w:val="0"/>
                      <w:marRight w:val="0"/>
                      <w:marTop w:val="0"/>
                      <w:marBottom w:val="0"/>
                      <w:divBdr>
                        <w:top w:val="none" w:sz="0" w:space="0" w:color="auto"/>
                        <w:left w:val="none" w:sz="0" w:space="0" w:color="auto"/>
                        <w:bottom w:val="none" w:sz="0" w:space="0" w:color="auto"/>
                        <w:right w:val="none" w:sz="0" w:space="0" w:color="auto"/>
                      </w:divBdr>
                    </w:div>
                  </w:divsChild>
                </w:div>
                <w:div w:id="1151140631">
                  <w:marLeft w:val="0"/>
                  <w:marRight w:val="0"/>
                  <w:marTop w:val="0"/>
                  <w:marBottom w:val="0"/>
                  <w:divBdr>
                    <w:top w:val="none" w:sz="0" w:space="0" w:color="auto"/>
                    <w:left w:val="none" w:sz="0" w:space="0" w:color="auto"/>
                    <w:bottom w:val="none" w:sz="0" w:space="0" w:color="auto"/>
                    <w:right w:val="none" w:sz="0" w:space="0" w:color="auto"/>
                  </w:divBdr>
                  <w:divsChild>
                    <w:div w:id="42022832">
                      <w:marLeft w:val="0"/>
                      <w:marRight w:val="0"/>
                      <w:marTop w:val="0"/>
                      <w:marBottom w:val="0"/>
                      <w:divBdr>
                        <w:top w:val="none" w:sz="0" w:space="0" w:color="auto"/>
                        <w:left w:val="none" w:sz="0" w:space="0" w:color="auto"/>
                        <w:bottom w:val="none" w:sz="0" w:space="0" w:color="auto"/>
                        <w:right w:val="none" w:sz="0" w:space="0" w:color="auto"/>
                      </w:divBdr>
                    </w:div>
                    <w:div w:id="1784838344">
                      <w:marLeft w:val="0"/>
                      <w:marRight w:val="0"/>
                      <w:marTop w:val="0"/>
                      <w:marBottom w:val="0"/>
                      <w:divBdr>
                        <w:top w:val="none" w:sz="0" w:space="0" w:color="auto"/>
                        <w:left w:val="none" w:sz="0" w:space="0" w:color="auto"/>
                        <w:bottom w:val="none" w:sz="0" w:space="0" w:color="auto"/>
                        <w:right w:val="none" w:sz="0" w:space="0" w:color="auto"/>
                      </w:divBdr>
                    </w:div>
                  </w:divsChild>
                </w:div>
                <w:div w:id="1153066147">
                  <w:marLeft w:val="0"/>
                  <w:marRight w:val="0"/>
                  <w:marTop w:val="0"/>
                  <w:marBottom w:val="0"/>
                  <w:divBdr>
                    <w:top w:val="none" w:sz="0" w:space="0" w:color="auto"/>
                    <w:left w:val="none" w:sz="0" w:space="0" w:color="auto"/>
                    <w:bottom w:val="none" w:sz="0" w:space="0" w:color="auto"/>
                    <w:right w:val="none" w:sz="0" w:space="0" w:color="auto"/>
                  </w:divBdr>
                  <w:divsChild>
                    <w:div w:id="1166282268">
                      <w:marLeft w:val="0"/>
                      <w:marRight w:val="0"/>
                      <w:marTop w:val="0"/>
                      <w:marBottom w:val="0"/>
                      <w:divBdr>
                        <w:top w:val="none" w:sz="0" w:space="0" w:color="auto"/>
                        <w:left w:val="none" w:sz="0" w:space="0" w:color="auto"/>
                        <w:bottom w:val="none" w:sz="0" w:space="0" w:color="auto"/>
                        <w:right w:val="none" w:sz="0" w:space="0" w:color="auto"/>
                      </w:divBdr>
                    </w:div>
                  </w:divsChild>
                </w:div>
                <w:div w:id="1220744710">
                  <w:marLeft w:val="0"/>
                  <w:marRight w:val="0"/>
                  <w:marTop w:val="0"/>
                  <w:marBottom w:val="0"/>
                  <w:divBdr>
                    <w:top w:val="none" w:sz="0" w:space="0" w:color="auto"/>
                    <w:left w:val="none" w:sz="0" w:space="0" w:color="auto"/>
                    <w:bottom w:val="none" w:sz="0" w:space="0" w:color="auto"/>
                    <w:right w:val="none" w:sz="0" w:space="0" w:color="auto"/>
                  </w:divBdr>
                  <w:divsChild>
                    <w:div w:id="2084913385">
                      <w:marLeft w:val="0"/>
                      <w:marRight w:val="0"/>
                      <w:marTop w:val="0"/>
                      <w:marBottom w:val="0"/>
                      <w:divBdr>
                        <w:top w:val="none" w:sz="0" w:space="0" w:color="auto"/>
                        <w:left w:val="none" w:sz="0" w:space="0" w:color="auto"/>
                        <w:bottom w:val="none" w:sz="0" w:space="0" w:color="auto"/>
                        <w:right w:val="none" w:sz="0" w:space="0" w:color="auto"/>
                      </w:divBdr>
                    </w:div>
                  </w:divsChild>
                </w:div>
                <w:div w:id="1295987514">
                  <w:marLeft w:val="0"/>
                  <w:marRight w:val="0"/>
                  <w:marTop w:val="0"/>
                  <w:marBottom w:val="0"/>
                  <w:divBdr>
                    <w:top w:val="none" w:sz="0" w:space="0" w:color="auto"/>
                    <w:left w:val="none" w:sz="0" w:space="0" w:color="auto"/>
                    <w:bottom w:val="none" w:sz="0" w:space="0" w:color="auto"/>
                    <w:right w:val="none" w:sz="0" w:space="0" w:color="auto"/>
                  </w:divBdr>
                  <w:divsChild>
                    <w:div w:id="6911223">
                      <w:marLeft w:val="0"/>
                      <w:marRight w:val="0"/>
                      <w:marTop w:val="0"/>
                      <w:marBottom w:val="0"/>
                      <w:divBdr>
                        <w:top w:val="none" w:sz="0" w:space="0" w:color="auto"/>
                        <w:left w:val="none" w:sz="0" w:space="0" w:color="auto"/>
                        <w:bottom w:val="none" w:sz="0" w:space="0" w:color="auto"/>
                        <w:right w:val="none" w:sz="0" w:space="0" w:color="auto"/>
                      </w:divBdr>
                    </w:div>
                  </w:divsChild>
                </w:div>
                <w:div w:id="1315528832">
                  <w:marLeft w:val="0"/>
                  <w:marRight w:val="0"/>
                  <w:marTop w:val="0"/>
                  <w:marBottom w:val="0"/>
                  <w:divBdr>
                    <w:top w:val="none" w:sz="0" w:space="0" w:color="auto"/>
                    <w:left w:val="none" w:sz="0" w:space="0" w:color="auto"/>
                    <w:bottom w:val="none" w:sz="0" w:space="0" w:color="auto"/>
                    <w:right w:val="none" w:sz="0" w:space="0" w:color="auto"/>
                  </w:divBdr>
                  <w:divsChild>
                    <w:div w:id="627051433">
                      <w:marLeft w:val="0"/>
                      <w:marRight w:val="0"/>
                      <w:marTop w:val="0"/>
                      <w:marBottom w:val="0"/>
                      <w:divBdr>
                        <w:top w:val="none" w:sz="0" w:space="0" w:color="auto"/>
                        <w:left w:val="none" w:sz="0" w:space="0" w:color="auto"/>
                        <w:bottom w:val="none" w:sz="0" w:space="0" w:color="auto"/>
                        <w:right w:val="none" w:sz="0" w:space="0" w:color="auto"/>
                      </w:divBdr>
                    </w:div>
                  </w:divsChild>
                </w:div>
                <w:div w:id="1334380596">
                  <w:marLeft w:val="0"/>
                  <w:marRight w:val="0"/>
                  <w:marTop w:val="0"/>
                  <w:marBottom w:val="0"/>
                  <w:divBdr>
                    <w:top w:val="none" w:sz="0" w:space="0" w:color="auto"/>
                    <w:left w:val="none" w:sz="0" w:space="0" w:color="auto"/>
                    <w:bottom w:val="none" w:sz="0" w:space="0" w:color="auto"/>
                    <w:right w:val="none" w:sz="0" w:space="0" w:color="auto"/>
                  </w:divBdr>
                  <w:divsChild>
                    <w:div w:id="1984652550">
                      <w:marLeft w:val="0"/>
                      <w:marRight w:val="0"/>
                      <w:marTop w:val="0"/>
                      <w:marBottom w:val="0"/>
                      <w:divBdr>
                        <w:top w:val="none" w:sz="0" w:space="0" w:color="auto"/>
                        <w:left w:val="none" w:sz="0" w:space="0" w:color="auto"/>
                        <w:bottom w:val="none" w:sz="0" w:space="0" w:color="auto"/>
                        <w:right w:val="none" w:sz="0" w:space="0" w:color="auto"/>
                      </w:divBdr>
                    </w:div>
                  </w:divsChild>
                </w:div>
                <w:div w:id="1476874356">
                  <w:marLeft w:val="0"/>
                  <w:marRight w:val="0"/>
                  <w:marTop w:val="0"/>
                  <w:marBottom w:val="0"/>
                  <w:divBdr>
                    <w:top w:val="none" w:sz="0" w:space="0" w:color="auto"/>
                    <w:left w:val="none" w:sz="0" w:space="0" w:color="auto"/>
                    <w:bottom w:val="none" w:sz="0" w:space="0" w:color="auto"/>
                    <w:right w:val="none" w:sz="0" w:space="0" w:color="auto"/>
                  </w:divBdr>
                  <w:divsChild>
                    <w:div w:id="323239652">
                      <w:marLeft w:val="0"/>
                      <w:marRight w:val="0"/>
                      <w:marTop w:val="0"/>
                      <w:marBottom w:val="0"/>
                      <w:divBdr>
                        <w:top w:val="none" w:sz="0" w:space="0" w:color="auto"/>
                        <w:left w:val="none" w:sz="0" w:space="0" w:color="auto"/>
                        <w:bottom w:val="none" w:sz="0" w:space="0" w:color="auto"/>
                        <w:right w:val="none" w:sz="0" w:space="0" w:color="auto"/>
                      </w:divBdr>
                    </w:div>
                  </w:divsChild>
                </w:div>
                <w:div w:id="1479492094">
                  <w:marLeft w:val="0"/>
                  <w:marRight w:val="0"/>
                  <w:marTop w:val="0"/>
                  <w:marBottom w:val="0"/>
                  <w:divBdr>
                    <w:top w:val="none" w:sz="0" w:space="0" w:color="auto"/>
                    <w:left w:val="none" w:sz="0" w:space="0" w:color="auto"/>
                    <w:bottom w:val="none" w:sz="0" w:space="0" w:color="auto"/>
                    <w:right w:val="none" w:sz="0" w:space="0" w:color="auto"/>
                  </w:divBdr>
                  <w:divsChild>
                    <w:div w:id="299960717">
                      <w:marLeft w:val="0"/>
                      <w:marRight w:val="0"/>
                      <w:marTop w:val="0"/>
                      <w:marBottom w:val="0"/>
                      <w:divBdr>
                        <w:top w:val="none" w:sz="0" w:space="0" w:color="auto"/>
                        <w:left w:val="none" w:sz="0" w:space="0" w:color="auto"/>
                        <w:bottom w:val="none" w:sz="0" w:space="0" w:color="auto"/>
                        <w:right w:val="none" w:sz="0" w:space="0" w:color="auto"/>
                      </w:divBdr>
                    </w:div>
                    <w:div w:id="1650404914">
                      <w:marLeft w:val="0"/>
                      <w:marRight w:val="0"/>
                      <w:marTop w:val="0"/>
                      <w:marBottom w:val="0"/>
                      <w:divBdr>
                        <w:top w:val="none" w:sz="0" w:space="0" w:color="auto"/>
                        <w:left w:val="none" w:sz="0" w:space="0" w:color="auto"/>
                        <w:bottom w:val="none" w:sz="0" w:space="0" w:color="auto"/>
                        <w:right w:val="none" w:sz="0" w:space="0" w:color="auto"/>
                      </w:divBdr>
                    </w:div>
                  </w:divsChild>
                </w:div>
                <w:div w:id="1663850578">
                  <w:marLeft w:val="0"/>
                  <w:marRight w:val="0"/>
                  <w:marTop w:val="0"/>
                  <w:marBottom w:val="0"/>
                  <w:divBdr>
                    <w:top w:val="none" w:sz="0" w:space="0" w:color="auto"/>
                    <w:left w:val="none" w:sz="0" w:space="0" w:color="auto"/>
                    <w:bottom w:val="none" w:sz="0" w:space="0" w:color="auto"/>
                    <w:right w:val="none" w:sz="0" w:space="0" w:color="auto"/>
                  </w:divBdr>
                  <w:divsChild>
                    <w:div w:id="1999384979">
                      <w:marLeft w:val="0"/>
                      <w:marRight w:val="0"/>
                      <w:marTop w:val="0"/>
                      <w:marBottom w:val="0"/>
                      <w:divBdr>
                        <w:top w:val="none" w:sz="0" w:space="0" w:color="auto"/>
                        <w:left w:val="none" w:sz="0" w:space="0" w:color="auto"/>
                        <w:bottom w:val="none" w:sz="0" w:space="0" w:color="auto"/>
                        <w:right w:val="none" w:sz="0" w:space="0" w:color="auto"/>
                      </w:divBdr>
                    </w:div>
                  </w:divsChild>
                </w:div>
                <w:div w:id="1666861066">
                  <w:marLeft w:val="0"/>
                  <w:marRight w:val="0"/>
                  <w:marTop w:val="0"/>
                  <w:marBottom w:val="0"/>
                  <w:divBdr>
                    <w:top w:val="none" w:sz="0" w:space="0" w:color="auto"/>
                    <w:left w:val="none" w:sz="0" w:space="0" w:color="auto"/>
                    <w:bottom w:val="none" w:sz="0" w:space="0" w:color="auto"/>
                    <w:right w:val="none" w:sz="0" w:space="0" w:color="auto"/>
                  </w:divBdr>
                  <w:divsChild>
                    <w:div w:id="1066302552">
                      <w:marLeft w:val="0"/>
                      <w:marRight w:val="0"/>
                      <w:marTop w:val="0"/>
                      <w:marBottom w:val="0"/>
                      <w:divBdr>
                        <w:top w:val="none" w:sz="0" w:space="0" w:color="auto"/>
                        <w:left w:val="none" w:sz="0" w:space="0" w:color="auto"/>
                        <w:bottom w:val="none" w:sz="0" w:space="0" w:color="auto"/>
                        <w:right w:val="none" w:sz="0" w:space="0" w:color="auto"/>
                      </w:divBdr>
                    </w:div>
                  </w:divsChild>
                </w:div>
                <w:div w:id="1677879947">
                  <w:marLeft w:val="0"/>
                  <w:marRight w:val="0"/>
                  <w:marTop w:val="0"/>
                  <w:marBottom w:val="0"/>
                  <w:divBdr>
                    <w:top w:val="none" w:sz="0" w:space="0" w:color="auto"/>
                    <w:left w:val="none" w:sz="0" w:space="0" w:color="auto"/>
                    <w:bottom w:val="none" w:sz="0" w:space="0" w:color="auto"/>
                    <w:right w:val="none" w:sz="0" w:space="0" w:color="auto"/>
                  </w:divBdr>
                  <w:divsChild>
                    <w:div w:id="42753123">
                      <w:marLeft w:val="0"/>
                      <w:marRight w:val="0"/>
                      <w:marTop w:val="0"/>
                      <w:marBottom w:val="0"/>
                      <w:divBdr>
                        <w:top w:val="none" w:sz="0" w:space="0" w:color="auto"/>
                        <w:left w:val="none" w:sz="0" w:space="0" w:color="auto"/>
                        <w:bottom w:val="none" w:sz="0" w:space="0" w:color="auto"/>
                        <w:right w:val="none" w:sz="0" w:space="0" w:color="auto"/>
                      </w:divBdr>
                    </w:div>
                    <w:div w:id="359164225">
                      <w:marLeft w:val="0"/>
                      <w:marRight w:val="0"/>
                      <w:marTop w:val="0"/>
                      <w:marBottom w:val="0"/>
                      <w:divBdr>
                        <w:top w:val="none" w:sz="0" w:space="0" w:color="auto"/>
                        <w:left w:val="none" w:sz="0" w:space="0" w:color="auto"/>
                        <w:bottom w:val="none" w:sz="0" w:space="0" w:color="auto"/>
                        <w:right w:val="none" w:sz="0" w:space="0" w:color="auto"/>
                      </w:divBdr>
                    </w:div>
                  </w:divsChild>
                </w:div>
                <w:div w:id="1772241814">
                  <w:marLeft w:val="0"/>
                  <w:marRight w:val="0"/>
                  <w:marTop w:val="0"/>
                  <w:marBottom w:val="0"/>
                  <w:divBdr>
                    <w:top w:val="none" w:sz="0" w:space="0" w:color="auto"/>
                    <w:left w:val="none" w:sz="0" w:space="0" w:color="auto"/>
                    <w:bottom w:val="none" w:sz="0" w:space="0" w:color="auto"/>
                    <w:right w:val="none" w:sz="0" w:space="0" w:color="auto"/>
                  </w:divBdr>
                  <w:divsChild>
                    <w:div w:id="453257882">
                      <w:marLeft w:val="0"/>
                      <w:marRight w:val="0"/>
                      <w:marTop w:val="0"/>
                      <w:marBottom w:val="0"/>
                      <w:divBdr>
                        <w:top w:val="none" w:sz="0" w:space="0" w:color="auto"/>
                        <w:left w:val="none" w:sz="0" w:space="0" w:color="auto"/>
                        <w:bottom w:val="none" w:sz="0" w:space="0" w:color="auto"/>
                        <w:right w:val="none" w:sz="0" w:space="0" w:color="auto"/>
                      </w:divBdr>
                    </w:div>
                  </w:divsChild>
                </w:div>
                <w:div w:id="1884095683">
                  <w:marLeft w:val="0"/>
                  <w:marRight w:val="0"/>
                  <w:marTop w:val="0"/>
                  <w:marBottom w:val="0"/>
                  <w:divBdr>
                    <w:top w:val="none" w:sz="0" w:space="0" w:color="auto"/>
                    <w:left w:val="none" w:sz="0" w:space="0" w:color="auto"/>
                    <w:bottom w:val="none" w:sz="0" w:space="0" w:color="auto"/>
                    <w:right w:val="none" w:sz="0" w:space="0" w:color="auto"/>
                  </w:divBdr>
                  <w:divsChild>
                    <w:div w:id="1213350522">
                      <w:marLeft w:val="0"/>
                      <w:marRight w:val="0"/>
                      <w:marTop w:val="0"/>
                      <w:marBottom w:val="0"/>
                      <w:divBdr>
                        <w:top w:val="none" w:sz="0" w:space="0" w:color="auto"/>
                        <w:left w:val="none" w:sz="0" w:space="0" w:color="auto"/>
                        <w:bottom w:val="none" w:sz="0" w:space="0" w:color="auto"/>
                        <w:right w:val="none" w:sz="0" w:space="0" w:color="auto"/>
                      </w:divBdr>
                    </w:div>
                  </w:divsChild>
                </w:div>
                <w:div w:id="1899591531">
                  <w:marLeft w:val="0"/>
                  <w:marRight w:val="0"/>
                  <w:marTop w:val="0"/>
                  <w:marBottom w:val="0"/>
                  <w:divBdr>
                    <w:top w:val="none" w:sz="0" w:space="0" w:color="auto"/>
                    <w:left w:val="none" w:sz="0" w:space="0" w:color="auto"/>
                    <w:bottom w:val="none" w:sz="0" w:space="0" w:color="auto"/>
                    <w:right w:val="none" w:sz="0" w:space="0" w:color="auto"/>
                  </w:divBdr>
                  <w:divsChild>
                    <w:div w:id="935210737">
                      <w:marLeft w:val="0"/>
                      <w:marRight w:val="0"/>
                      <w:marTop w:val="0"/>
                      <w:marBottom w:val="0"/>
                      <w:divBdr>
                        <w:top w:val="none" w:sz="0" w:space="0" w:color="auto"/>
                        <w:left w:val="none" w:sz="0" w:space="0" w:color="auto"/>
                        <w:bottom w:val="none" w:sz="0" w:space="0" w:color="auto"/>
                        <w:right w:val="none" w:sz="0" w:space="0" w:color="auto"/>
                      </w:divBdr>
                    </w:div>
                    <w:div w:id="1125778173">
                      <w:marLeft w:val="0"/>
                      <w:marRight w:val="0"/>
                      <w:marTop w:val="0"/>
                      <w:marBottom w:val="0"/>
                      <w:divBdr>
                        <w:top w:val="none" w:sz="0" w:space="0" w:color="auto"/>
                        <w:left w:val="none" w:sz="0" w:space="0" w:color="auto"/>
                        <w:bottom w:val="none" w:sz="0" w:space="0" w:color="auto"/>
                        <w:right w:val="none" w:sz="0" w:space="0" w:color="auto"/>
                      </w:divBdr>
                    </w:div>
                  </w:divsChild>
                </w:div>
                <w:div w:id="1909269863">
                  <w:marLeft w:val="0"/>
                  <w:marRight w:val="0"/>
                  <w:marTop w:val="0"/>
                  <w:marBottom w:val="0"/>
                  <w:divBdr>
                    <w:top w:val="none" w:sz="0" w:space="0" w:color="auto"/>
                    <w:left w:val="none" w:sz="0" w:space="0" w:color="auto"/>
                    <w:bottom w:val="none" w:sz="0" w:space="0" w:color="auto"/>
                    <w:right w:val="none" w:sz="0" w:space="0" w:color="auto"/>
                  </w:divBdr>
                  <w:divsChild>
                    <w:div w:id="940334963">
                      <w:marLeft w:val="0"/>
                      <w:marRight w:val="0"/>
                      <w:marTop w:val="0"/>
                      <w:marBottom w:val="0"/>
                      <w:divBdr>
                        <w:top w:val="none" w:sz="0" w:space="0" w:color="auto"/>
                        <w:left w:val="none" w:sz="0" w:space="0" w:color="auto"/>
                        <w:bottom w:val="none" w:sz="0" w:space="0" w:color="auto"/>
                        <w:right w:val="none" w:sz="0" w:space="0" w:color="auto"/>
                      </w:divBdr>
                    </w:div>
                  </w:divsChild>
                </w:div>
                <w:div w:id="1912041962">
                  <w:marLeft w:val="0"/>
                  <w:marRight w:val="0"/>
                  <w:marTop w:val="0"/>
                  <w:marBottom w:val="0"/>
                  <w:divBdr>
                    <w:top w:val="none" w:sz="0" w:space="0" w:color="auto"/>
                    <w:left w:val="none" w:sz="0" w:space="0" w:color="auto"/>
                    <w:bottom w:val="none" w:sz="0" w:space="0" w:color="auto"/>
                    <w:right w:val="none" w:sz="0" w:space="0" w:color="auto"/>
                  </w:divBdr>
                  <w:divsChild>
                    <w:div w:id="1885680450">
                      <w:marLeft w:val="0"/>
                      <w:marRight w:val="0"/>
                      <w:marTop w:val="0"/>
                      <w:marBottom w:val="0"/>
                      <w:divBdr>
                        <w:top w:val="none" w:sz="0" w:space="0" w:color="auto"/>
                        <w:left w:val="none" w:sz="0" w:space="0" w:color="auto"/>
                        <w:bottom w:val="none" w:sz="0" w:space="0" w:color="auto"/>
                        <w:right w:val="none" w:sz="0" w:space="0" w:color="auto"/>
                      </w:divBdr>
                    </w:div>
                  </w:divsChild>
                </w:div>
                <w:div w:id="1963875837">
                  <w:marLeft w:val="0"/>
                  <w:marRight w:val="0"/>
                  <w:marTop w:val="0"/>
                  <w:marBottom w:val="0"/>
                  <w:divBdr>
                    <w:top w:val="none" w:sz="0" w:space="0" w:color="auto"/>
                    <w:left w:val="none" w:sz="0" w:space="0" w:color="auto"/>
                    <w:bottom w:val="none" w:sz="0" w:space="0" w:color="auto"/>
                    <w:right w:val="none" w:sz="0" w:space="0" w:color="auto"/>
                  </w:divBdr>
                  <w:divsChild>
                    <w:div w:id="1585407797">
                      <w:marLeft w:val="0"/>
                      <w:marRight w:val="0"/>
                      <w:marTop w:val="0"/>
                      <w:marBottom w:val="0"/>
                      <w:divBdr>
                        <w:top w:val="none" w:sz="0" w:space="0" w:color="auto"/>
                        <w:left w:val="none" w:sz="0" w:space="0" w:color="auto"/>
                        <w:bottom w:val="none" w:sz="0" w:space="0" w:color="auto"/>
                        <w:right w:val="none" w:sz="0" w:space="0" w:color="auto"/>
                      </w:divBdr>
                    </w:div>
                  </w:divsChild>
                </w:div>
                <w:div w:id="1973169175">
                  <w:marLeft w:val="0"/>
                  <w:marRight w:val="0"/>
                  <w:marTop w:val="0"/>
                  <w:marBottom w:val="0"/>
                  <w:divBdr>
                    <w:top w:val="none" w:sz="0" w:space="0" w:color="auto"/>
                    <w:left w:val="none" w:sz="0" w:space="0" w:color="auto"/>
                    <w:bottom w:val="none" w:sz="0" w:space="0" w:color="auto"/>
                    <w:right w:val="none" w:sz="0" w:space="0" w:color="auto"/>
                  </w:divBdr>
                  <w:divsChild>
                    <w:div w:id="921597306">
                      <w:marLeft w:val="0"/>
                      <w:marRight w:val="0"/>
                      <w:marTop w:val="0"/>
                      <w:marBottom w:val="0"/>
                      <w:divBdr>
                        <w:top w:val="none" w:sz="0" w:space="0" w:color="auto"/>
                        <w:left w:val="none" w:sz="0" w:space="0" w:color="auto"/>
                        <w:bottom w:val="none" w:sz="0" w:space="0" w:color="auto"/>
                        <w:right w:val="none" w:sz="0" w:space="0" w:color="auto"/>
                      </w:divBdr>
                    </w:div>
                  </w:divsChild>
                </w:div>
                <w:div w:id="2007586182">
                  <w:marLeft w:val="0"/>
                  <w:marRight w:val="0"/>
                  <w:marTop w:val="0"/>
                  <w:marBottom w:val="0"/>
                  <w:divBdr>
                    <w:top w:val="none" w:sz="0" w:space="0" w:color="auto"/>
                    <w:left w:val="none" w:sz="0" w:space="0" w:color="auto"/>
                    <w:bottom w:val="none" w:sz="0" w:space="0" w:color="auto"/>
                    <w:right w:val="none" w:sz="0" w:space="0" w:color="auto"/>
                  </w:divBdr>
                  <w:divsChild>
                    <w:div w:id="1633516459">
                      <w:marLeft w:val="0"/>
                      <w:marRight w:val="0"/>
                      <w:marTop w:val="0"/>
                      <w:marBottom w:val="0"/>
                      <w:divBdr>
                        <w:top w:val="none" w:sz="0" w:space="0" w:color="auto"/>
                        <w:left w:val="none" w:sz="0" w:space="0" w:color="auto"/>
                        <w:bottom w:val="none" w:sz="0" w:space="0" w:color="auto"/>
                        <w:right w:val="none" w:sz="0" w:space="0" w:color="auto"/>
                      </w:divBdr>
                    </w:div>
                  </w:divsChild>
                </w:div>
                <w:div w:id="2027055221">
                  <w:marLeft w:val="0"/>
                  <w:marRight w:val="0"/>
                  <w:marTop w:val="0"/>
                  <w:marBottom w:val="0"/>
                  <w:divBdr>
                    <w:top w:val="none" w:sz="0" w:space="0" w:color="auto"/>
                    <w:left w:val="none" w:sz="0" w:space="0" w:color="auto"/>
                    <w:bottom w:val="none" w:sz="0" w:space="0" w:color="auto"/>
                    <w:right w:val="none" w:sz="0" w:space="0" w:color="auto"/>
                  </w:divBdr>
                  <w:divsChild>
                    <w:div w:id="1596286032">
                      <w:marLeft w:val="0"/>
                      <w:marRight w:val="0"/>
                      <w:marTop w:val="0"/>
                      <w:marBottom w:val="0"/>
                      <w:divBdr>
                        <w:top w:val="none" w:sz="0" w:space="0" w:color="auto"/>
                        <w:left w:val="none" w:sz="0" w:space="0" w:color="auto"/>
                        <w:bottom w:val="none" w:sz="0" w:space="0" w:color="auto"/>
                        <w:right w:val="none" w:sz="0" w:space="0" w:color="auto"/>
                      </w:divBdr>
                    </w:div>
                    <w:div w:id="17076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09272">
      <w:bodyDiv w:val="1"/>
      <w:marLeft w:val="0"/>
      <w:marRight w:val="0"/>
      <w:marTop w:val="0"/>
      <w:marBottom w:val="0"/>
      <w:divBdr>
        <w:top w:val="none" w:sz="0" w:space="0" w:color="auto"/>
        <w:left w:val="none" w:sz="0" w:space="0" w:color="auto"/>
        <w:bottom w:val="none" w:sz="0" w:space="0" w:color="auto"/>
        <w:right w:val="none" w:sz="0" w:space="0" w:color="auto"/>
      </w:divBdr>
      <w:divsChild>
        <w:div w:id="347609965">
          <w:marLeft w:val="0"/>
          <w:marRight w:val="0"/>
          <w:marTop w:val="0"/>
          <w:marBottom w:val="0"/>
          <w:divBdr>
            <w:top w:val="none" w:sz="0" w:space="0" w:color="auto"/>
            <w:left w:val="none" w:sz="0" w:space="0" w:color="auto"/>
            <w:bottom w:val="none" w:sz="0" w:space="0" w:color="auto"/>
            <w:right w:val="none" w:sz="0" w:space="0" w:color="auto"/>
          </w:divBdr>
        </w:div>
        <w:div w:id="706295883">
          <w:marLeft w:val="0"/>
          <w:marRight w:val="0"/>
          <w:marTop w:val="0"/>
          <w:marBottom w:val="0"/>
          <w:divBdr>
            <w:top w:val="none" w:sz="0" w:space="0" w:color="auto"/>
            <w:left w:val="none" w:sz="0" w:space="0" w:color="auto"/>
            <w:bottom w:val="none" w:sz="0" w:space="0" w:color="auto"/>
            <w:right w:val="none" w:sz="0" w:space="0" w:color="auto"/>
          </w:divBdr>
        </w:div>
        <w:div w:id="1364593121">
          <w:marLeft w:val="0"/>
          <w:marRight w:val="0"/>
          <w:marTop w:val="0"/>
          <w:marBottom w:val="0"/>
          <w:divBdr>
            <w:top w:val="none" w:sz="0" w:space="0" w:color="auto"/>
            <w:left w:val="none" w:sz="0" w:space="0" w:color="auto"/>
            <w:bottom w:val="none" w:sz="0" w:space="0" w:color="auto"/>
            <w:right w:val="none" w:sz="0" w:space="0" w:color="auto"/>
          </w:divBdr>
          <w:divsChild>
            <w:div w:id="1701197877">
              <w:marLeft w:val="-75"/>
              <w:marRight w:val="0"/>
              <w:marTop w:val="30"/>
              <w:marBottom w:val="30"/>
              <w:divBdr>
                <w:top w:val="none" w:sz="0" w:space="0" w:color="auto"/>
                <w:left w:val="none" w:sz="0" w:space="0" w:color="auto"/>
                <w:bottom w:val="none" w:sz="0" w:space="0" w:color="auto"/>
                <w:right w:val="none" w:sz="0" w:space="0" w:color="auto"/>
              </w:divBdr>
              <w:divsChild>
                <w:div w:id="13114444">
                  <w:marLeft w:val="0"/>
                  <w:marRight w:val="0"/>
                  <w:marTop w:val="0"/>
                  <w:marBottom w:val="0"/>
                  <w:divBdr>
                    <w:top w:val="none" w:sz="0" w:space="0" w:color="auto"/>
                    <w:left w:val="none" w:sz="0" w:space="0" w:color="auto"/>
                    <w:bottom w:val="none" w:sz="0" w:space="0" w:color="auto"/>
                    <w:right w:val="none" w:sz="0" w:space="0" w:color="auto"/>
                  </w:divBdr>
                  <w:divsChild>
                    <w:div w:id="270086581">
                      <w:marLeft w:val="0"/>
                      <w:marRight w:val="0"/>
                      <w:marTop w:val="0"/>
                      <w:marBottom w:val="0"/>
                      <w:divBdr>
                        <w:top w:val="none" w:sz="0" w:space="0" w:color="auto"/>
                        <w:left w:val="none" w:sz="0" w:space="0" w:color="auto"/>
                        <w:bottom w:val="none" w:sz="0" w:space="0" w:color="auto"/>
                        <w:right w:val="none" w:sz="0" w:space="0" w:color="auto"/>
                      </w:divBdr>
                    </w:div>
                  </w:divsChild>
                </w:div>
                <w:div w:id="57940298">
                  <w:marLeft w:val="0"/>
                  <w:marRight w:val="0"/>
                  <w:marTop w:val="0"/>
                  <w:marBottom w:val="0"/>
                  <w:divBdr>
                    <w:top w:val="none" w:sz="0" w:space="0" w:color="auto"/>
                    <w:left w:val="none" w:sz="0" w:space="0" w:color="auto"/>
                    <w:bottom w:val="none" w:sz="0" w:space="0" w:color="auto"/>
                    <w:right w:val="none" w:sz="0" w:space="0" w:color="auto"/>
                  </w:divBdr>
                  <w:divsChild>
                    <w:div w:id="1947417778">
                      <w:marLeft w:val="0"/>
                      <w:marRight w:val="0"/>
                      <w:marTop w:val="0"/>
                      <w:marBottom w:val="0"/>
                      <w:divBdr>
                        <w:top w:val="none" w:sz="0" w:space="0" w:color="auto"/>
                        <w:left w:val="none" w:sz="0" w:space="0" w:color="auto"/>
                        <w:bottom w:val="none" w:sz="0" w:space="0" w:color="auto"/>
                        <w:right w:val="none" w:sz="0" w:space="0" w:color="auto"/>
                      </w:divBdr>
                    </w:div>
                  </w:divsChild>
                </w:div>
                <w:div w:id="130440415">
                  <w:marLeft w:val="0"/>
                  <w:marRight w:val="0"/>
                  <w:marTop w:val="0"/>
                  <w:marBottom w:val="0"/>
                  <w:divBdr>
                    <w:top w:val="none" w:sz="0" w:space="0" w:color="auto"/>
                    <w:left w:val="none" w:sz="0" w:space="0" w:color="auto"/>
                    <w:bottom w:val="none" w:sz="0" w:space="0" w:color="auto"/>
                    <w:right w:val="none" w:sz="0" w:space="0" w:color="auto"/>
                  </w:divBdr>
                  <w:divsChild>
                    <w:div w:id="905259535">
                      <w:marLeft w:val="0"/>
                      <w:marRight w:val="0"/>
                      <w:marTop w:val="0"/>
                      <w:marBottom w:val="0"/>
                      <w:divBdr>
                        <w:top w:val="none" w:sz="0" w:space="0" w:color="auto"/>
                        <w:left w:val="none" w:sz="0" w:space="0" w:color="auto"/>
                        <w:bottom w:val="none" w:sz="0" w:space="0" w:color="auto"/>
                        <w:right w:val="none" w:sz="0" w:space="0" w:color="auto"/>
                      </w:divBdr>
                    </w:div>
                    <w:div w:id="1846557678">
                      <w:marLeft w:val="0"/>
                      <w:marRight w:val="0"/>
                      <w:marTop w:val="0"/>
                      <w:marBottom w:val="0"/>
                      <w:divBdr>
                        <w:top w:val="none" w:sz="0" w:space="0" w:color="auto"/>
                        <w:left w:val="none" w:sz="0" w:space="0" w:color="auto"/>
                        <w:bottom w:val="none" w:sz="0" w:space="0" w:color="auto"/>
                        <w:right w:val="none" w:sz="0" w:space="0" w:color="auto"/>
                      </w:divBdr>
                    </w:div>
                  </w:divsChild>
                </w:div>
                <w:div w:id="160780503">
                  <w:marLeft w:val="0"/>
                  <w:marRight w:val="0"/>
                  <w:marTop w:val="0"/>
                  <w:marBottom w:val="0"/>
                  <w:divBdr>
                    <w:top w:val="none" w:sz="0" w:space="0" w:color="auto"/>
                    <w:left w:val="none" w:sz="0" w:space="0" w:color="auto"/>
                    <w:bottom w:val="none" w:sz="0" w:space="0" w:color="auto"/>
                    <w:right w:val="none" w:sz="0" w:space="0" w:color="auto"/>
                  </w:divBdr>
                  <w:divsChild>
                    <w:div w:id="704646729">
                      <w:marLeft w:val="0"/>
                      <w:marRight w:val="0"/>
                      <w:marTop w:val="0"/>
                      <w:marBottom w:val="0"/>
                      <w:divBdr>
                        <w:top w:val="none" w:sz="0" w:space="0" w:color="auto"/>
                        <w:left w:val="none" w:sz="0" w:space="0" w:color="auto"/>
                        <w:bottom w:val="none" w:sz="0" w:space="0" w:color="auto"/>
                        <w:right w:val="none" w:sz="0" w:space="0" w:color="auto"/>
                      </w:divBdr>
                    </w:div>
                  </w:divsChild>
                </w:div>
                <w:div w:id="187839382">
                  <w:marLeft w:val="0"/>
                  <w:marRight w:val="0"/>
                  <w:marTop w:val="0"/>
                  <w:marBottom w:val="0"/>
                  <w:divBdr>
                    <w:top w:val="none" w:sz="0" w:space="0" w:color="auto"/>
                    <w:left w:val="none" w:sz="0" w:space="0" w:color="auto"/>
                    <w:bottom w:val="none" w:sz="0" w:space="0" w:color="auto"/>
                    <w:right w:val="none" w:sz="0" w:space="0" w:color="auto"/>
                  </w:divBdr>
                  <w:divsChild>
                    <w:div w:id="1209029323">
                      <w:marLeft w:val="0"/>
                      <w:marRight w:val="0"/>
                      <w:marTop w:val="0"/>
                      <w:marBottom w:val="0"/>
                      <w:divBdr>
                        <w:top w:val="none" w:sz="0" w:space="0" w:color="auto"/>
                        <w:left w:val="none" w:sz="0" w:space="0" w:color="auto"/>
                        <w:bottom w:val="none" w:sz="0" w:space="0" w:color="auto"/>
                        <w:right w:val="none" w:sz="0" w:space="0" w:color="auto"/>
                      </w:divBdr>
                    </w:div>
                    <w:div w:id="1465007519">
                      <w:marLeft w:val="0"/>
                      <w:marRight w:val="0"/>
                      <w:marTop w:val="0"/>
                      <w:marBottom w:val="0"/>
                      <w:divBdr>
                        <w:top w:val="none" w:sz="0" w:space="0" w:color="auto"/>
                        <w:left w:val="none" w:sz="0" w:space="0" w:color="auto"/>
                        <w:bottom w:val="none" w:sz="0" w:space="0" w:color="auto"/>
                        <w:right w:val="none" w:sz="0" w:space="0" w:color="auto"/>
                      </w:divBdr>
                    </w:div>
                  </w:divsChild>
                </w:div>
                <w:div w:id="199249075">
                  <w:marLeft w:val="0"/>
                  <w:marRight w:val="0"/>
                  <w:marTop w:val="0"/>
                  <w:marBottom w:val="0"/>
                  <w:divBdr>
                    <w:top w:val="none" w:sz="0" w:space="0" w:color="auto"/>
                    <w:left w:val="none" w:sz="0" w:space="0" w:color="auto"/>
                    <w:bottom w:val="none" w:sz="0" w:space="0" w:color="auto"/>
                    <w:right w:val="none" w:sz="0" w:space="0" w:color="auto"/>
                  </w:divBdr>
                  <w:divsChild>
                    <w:div w:id="1639653298">
                      <w:marLeft w:val="0"/>
                      <w:marRight w:val="0"/>
                      <w:marTop w:val="0"/>
                      <w:marBottom w:val="0"/>
                      <w:divBdr>
                        <w:top w:val="none" w:sz="0" w:space="0" w:color="auto"/>
                        <w:left w:val="none" w:sz="0" w:space="0" w:color="auto"/>
                        <w:bottom w:val="none" w:sz="0" w:space="0" w:color="auto"/>
                        <w:right w:val="none" w:sz="0" w:space="0" w:color="auto"/>
                      </w:divBdr>
                    </w:div>
                  </w:divsChild>
                </w:div>
                <w:div w:id="244150763">
                  <w:marLeft w:val="0"/>
                  <w:marRight w:val="0"/>
                  <w:marTop w:val="0"/>
                  <w:marBottom w:val="0"/>
                  <w:divBdr>
                    <w:top w:val="none" w:sz="0" w:space="0" w:color="auto"/>
                    <w:left w:val="none" w:sz="0" w:space="0" w:color="auto"/>
                    <w:bottom w:val="none" w:sz="0" w:space="0" w:color="auto"/>
                    <w:right w:val="none" w:sz="0" w:space="0" w:color="auto"/>
                  </w:divBdr>
                  <w:divsChild>
                    <w:div w:id="1726297759">
                      <w:marLeft w:val="0"/>
                      <w:marRight w:val="0"/>
                      <w:marTop w:val="0"/>
                      <w:marBottom w:val="0"/>
                      <w:divBdr>
                        <w:top w:val="none" w:sz="0" w:space="0" w:color="auto"/>
                        <w:left w:val="none" w:sz="0" w:space="0" w:color="auto"/>
                        <w:bottom w:val="none" w:sz="0" w:space="0" w:color="auto"/>
                        <w:right w:val="none" w:sz="0" w:space="0" w:color="auto"/>
                      </w:divBdr>
                    </w:div>
                  </w:divsChild>
                </w:div>
                <w:div w:id="355472324">
                  <w:marLeft w:val="0"/>
                  <w:marRight w:val="0"/>
                  <w:marTop w:val="0"/>
                  <w:marBottom w:val="0"/>
                  <w:divBdr>
                    <w:top w:val="none" w:sz="0" w:space="0" w:color="auto"/>
                    <w:left w:val="none" w:sz="0" w:space="0" w:color="auto"/>
                    <w:bottom w:val="none" w:sz="0" w:space="0" w:color="auto"/>
                    <w:right w:val="none" w:sz="0" w:space="0" w:color="auto"/>
                  </w:divBdr>
                  <w:divsChild>
                    <w:div w:id="1779640286">
                      <w:marLeft w:val="0"/>
                      <w:marRight w:val="0"/>
                      <w:marTop w:val="0"/>
                      <w:marBottom w:val="0"/>
                      <w:divBdr>
                        <w:top w:val="none" w:sz="0" w:space="0" w:color="auto"/>
                        <w:left w:val="none" w:sz="0" w:space="0" w:color="auto"/>
                        <w:bottom w:val="none" w:sz="0" w:space="0" w:color="auto"/>
                        <w:right w:val="none" w:sz="0" w:space="0" w:color="auto"/>
                      </w:divBdr>
                    </w:div>
                    <w:div w:id="1853298569">
                      <w:marLeft w:val="0"/>
                      <w:marRight w:val="0"/>
                      <w:marTop w:val="0"/>
                      <w:marBottom w:val="0"/>
                      <w:divBdr>
                        <w:top w:val="none" w:sz="0" w:space="0" w:color="auto"/>
                        <w:left w:val="none" w:sz="0" w:space="0" w:color="auto"/>
                        <w:bottom w:val="none" w:sz="0" w:space="0" w:color="auto"/>
                        <w:right w:val="none" w:sz="0" w:space="0" w:color="auto"/>
                      </w:divBdr>
                    </w:div>
                  </w:divsChild>
                </w:div>
                <w:div w:id="400257841">
                  <w:marLeft w:val="0"/>
                  <w:marRight w:val="0"/>
                  <w:marTop w:val="0"/>
                  <w:marBottom w:val="0"/>
                  <w:divBdr>
                    <w:top w:val="none" w:sz="0" w:space="0" w:color="auto"/>
                    <w:left w:val="none" w:sz="0" w:space="0" w:color="auto"/>
                    <w:bottom w:val="none" w:sz="0" w:space="0" w:color="auto"/>
                    <w:right w:val="none" w:sz="0" w:space="0" w:color="auto"/>
                  </w:divBdr>
                  <w:divsChild>
                    <w:div w:id="1105659571">
                      <w:marLeft w:val="0"/>
                      <w:marRight w:val="0"/>
                      <w:marTop w:val="0"/>
                      <w:marBottom w:val="0"/>
                      <w:divBdr>
                        <w:top w:val="none" w:sz="0" w:space="0" w:color="auto"/>
                        <w:left w:val="none" w:sz="0" w:space="0" w:color="auto"/>
                        <w:bottom w:val="none" w:sz="0" w:space="0" w:color="auto"/>
                        <w:right w:val="none" w:sz="0" w:space="0" w:color="auto"/>
                      </w:divBdr>
                    </w:div>
                  </w:divsChild>
                </w:div>
                <w:div w:id="408624444">
                  <w:marLeft w:val="0"/>
                  <w:marRight w:val="0"/>
                  <w:marTop w:val="0"/>
                  <w:marBottom w:val="0"/>
                  <w:divBdr>
                    <w:top w:val="none" w:sz="0" w:space="0" w:color="auto"/>
                    <w:left w:val="none" w:sz="0" w:space="0" w:color="auto"/>
                    <w:bottom w:val="none" w:sz="0" w:space="0" w:color="auto"/>
                    <w:right w:val="none" w:sz="0" w:space="0" w:color="auto"/>
                  </w:divBdr>
                  <w:divsChild>
                    <w:div w:id="124012336">
                      <w:marLeft w:val="0"/>
                      <w:marRight w:val="0"/>
                      <w:marTop w:val="0"/>
                      <w:marBottom w:val="0"/>
                      <w:divBdr>
                        <w:top w:val="none" w:sz="0" w:space="0" w:color="auto"/>
                        <w:left w:val="none" w:sz="0" w:space="0" w:color="auto"/>
                        <w:bottom w:val="none" w:sz="0" w:space="0" w:color="auto"/>
                        <w:right w:val="none" w:sz="0" w:space="0" w:color="auto"/>
                      </w:divBdr>
                    </w:div>
                  </w:divsChild>
                </w:div>
                <w:div w:id="626473080">
                  <w:marLeft w:val="0"/>
                  <w:marRight w:val="0"/>
                  <w:marTop w:val="0"/>
                  <w:marBottom w:val="0"/>
                  <w:divBdr>
                    <w:top w:val="none" w:sz="0" w:space="0" w:color="auto"/>
                    <w:left w:val="none" w:sz="0" w:space="0" w:color="auto"/>
                    <w:bottom w:val="none" w:sz="0" w:space="0" w:color="auto"/>
                    <w:right w:val="none" w:sz="0" w:space="0" w:color="auto"/>
                  </w:divBdr>
                  <w:divsChild>
                    <w:div w:id="161892595">
                      <w:marLeft w:val="0"/>
                      <w:marRight w:val="0"/>
                      <w:marTop w:val="0"/>
                      <w:marBottom w:val="0"/>
                      <w:divBdr>
                        <w:top w:val="none" w:sz="0" w:space="0" w:color="auto"/>
                        <w:left w:val="none" w:sz="0" w:space="0" w:color="auto"/>
                        <w:bottom w:val="none" w:sz="0" w:space="0" w:color="auto"/>
                        <w:right w:val="none" w:sz="0" w:space="0" w:color="auto"/>
                      </w:divBdr>
                    </w:div>
                  </w:divsChild>
                </w:div>
                <w:div w:id="635068651">
                  <w:marLeft w:val="0"/>
                  <w:marRight w:val="0"/>
                  <w:marTop w:val="0"/>
                  <w:marBottom w:val="0"/>
                  <w:divBdr>
                    <w:top w:val="none" w:sz="0" w:space="0" w:color="auto"/>
                    <w:left w:val="none" w:sz="0" w:space="0" w:color="auto"/>
                    <w:bottom w:val="none" w:sz="0" w:space="0" w:color="auto"/>
                    <w:right w:val="none" w:sz="0" w:space="0" w:color="auto"/>
                  </w:divBdr>
                  <w:divsChild>
                    <w:div w:id="1216622326">
                      <w:marLeft w:val="0"/>
                      <w:marRight w:val="0"/>
                      <w:marTop w:val="0"/>
                      <w:marBottom w:val="0"/>
                      <w:divBdr>
                        <w:top w:val="none" w:sz="0" w:space="0" w:color="auto"/>
                        <w:left w:val="none" w:sz="0" w:space="0" w:color="auto"/>
                        <w:bottom w:val="none" w:sz="0" w:space="0" w:color="auto"/>
                        <w:right w:val="none" w:sz="0" w:space="0" w:color="auto"/>
                      </w:divBdr>
                    </w:div>
                  </w:divsChild>
                </w:div>
                <w:div w:id="675377581">
                  <w:marLeft w:val="0"/>
                  <w:marRight w:val="0"/>
                  <w:marTop w:val="0"/>
                  <w:marBottom w:val="0"/>
                  <w:divBdr>
                    <w:top w:val="none" w:sz="0" w:space="0" w:color="auto"/>
                    <w:left w:val="none" w:sz="0" w:space="0" w:color="auto"/>
                    <w:bottom w:val="none" w:sz="0" w:space="0" w:color="auto"/>
                    <w:right w:val="none" w:sz="0" w:space="0" w:color="auto"/>
                  </w:divBdr>
                  <w:divsChild>
                    <w:div w:id="2081057597">
                      <w:marLeft w:val="0"/>
                      <w:marRight w:val="0"/>
                      <w:marTop w:val="0"/>
                      <w:marBottom w:val="0"/>
                      <w:divBdr>
                        <w:top w:val="none" w:sz="0" w:space="0" w:color="auto"/>
                        <w:left w:val="none" w:sz="0" w:space="0" w:color="auto"/>
                        <w:bottom w:val="none" w:sz="0" w:space="0" w:color="auto"/>
                        <w:right w:val="none" w:sz="0" w:space="0" w:color="auto"/>
                      </w:divBdr>
                    </w:div>
                  </w:divsChild>
                </w:div>
                <w:div w:id="745804325">
                  <w:marLeft w:val="0"/>
                  <w:marRight w:val="0"/>
                  <w:marTop w:val="0"/>
                  <w:marBottom w:val="0"/>
                  <w:divBdr>
                    <w:top w:val="none" w:sz="0" w:space="0" w:color="auto"/>
                    <w:left w:val="none" w:sz="0" w:space="0" w:color="auto"/>
                    <w:bottom w:val="none" w:sz="0" w:space="0" w:color="auto"/>
                    <w:right w:val="none" w:sz="0" w:space="0" w:color="auto"/>
                  </w:divBdr>
                  <w:divsChild>
                    <w:div w:id="2097629263">
                      <w:marLeft w:val="0"/>
                      <w:marRight w:val="0"/>
                      <w:marTop w:val="0"/>
                      <w:marBottom w:val="0"/>
                      <w:divBdr>
                        <w:top w:val="none" w:sz="0" w:space="0" w:color="auto"/>
                        <w:left w:val="none" w:sz="0" w:space="0" w:color="auto"/>
                        <w:bottom w:val="none" w:sz="0" w:space="0" w:color="auto"/>
                        <w:right w:val="none" w:sz="0" w:space="0" w:color="auto"/>
                      </w:divBdr>
                    </w:div>
                  </w:divsChild>
                </w:div>
                <w:div w:id="750782342">
                  <w:marLeft w:val="0"/>
                  <w:marRight w:val="0"/>
                  <w:marTop w:val="0"/>
                  <w:marBottom w:val="0"/>
                  <w:divBdr>
                    <w:top w:val="none" w:sz="0" w:space="0" w:color="auto"/>
                    <w:left w:val="none" w:sz="0" w:space="0" w:color="auto"/>
                    <w:bottom w:val="none" w:sz="0" w:space="0" w:color="auto"/>
                    <w:right w:val="none" w:sz="0" w:space="0" w:color="auto"/>
                  </w:divBdr>
                  <w:divsChild>
                    <w:div w:id="604188967">
                      <w:marLeft w:val="0"/>
                      <w:marRight w:val="0"/>
                      <w:marTop w:val="0"/>
                      <w:marBottom w:val="0"/>
                      <w:divBdr>
                        <w:top w:val="none" w:sz="0" w:space="0" w:color="auto"/>
                        <w:left w:val="none" w:sz="0" w:space="0" w:color="auto"/>
                        <w:bottom w:val="none" w:sz="0" w:space="0" w:color="auto"/>
                        <w:right w:val="none" w:sz="0" w:space="0" w:color="auto"/>
                      </w:divBdr>
                    </w:div>
                  </w:divsChild>
                </w:div>
                <w:div w:id="846940345">
                  <w:marLeft w:val="0"/>
                  <w:marRight w:val="0"/>
                  <w:marTop w:val="0"/>
                  <w:marBottom w:val="0"/>
                  <w:divBdr>
                    <w:top w:val="none" w:sz="0" w:space="0" w:color="auto"/>
                    <w:left w:val="none" w:sz="0" w:space="0" w:color="auto"/>
                    <w:bottom w:val="none" w:sz="0" w:space="0" w:color="auto"/>
                    <w:right w:val="none" w:sz="0" w:space="0" w:color="auto"/>
                  </w:divBdr>
                  <w:divsChild>
                    <w:div w:id="1419212960">
                      <w:marLeft w:val="0"/>
                      <w:marRight w:val="0"/>
                      <w:marTop w:val="0"/>
                      <w:marBottom w:val="0"/>
                      <w:divBdr>
                        <w:top w:val="none" w:sz="0" w:space="0" w:color="auto"/>
                        <w:left w:val="none" w:sz="0" w:space="0" w:color="auto"/>
                        <w:bottom w:val="none" w:sz="0" w:space="0" w:color="auto"/>
                        <w:right w:val="none" w:sz="0" w:space="0" w:color="auto"/>
                      </w:divBdr>
                    </w:div>
                  </w:divsChild>
                </w:div>
                <w:div w:id="848373790">
                  <w:marLeft w:val="0"/>
                  <w:marRight w:val="0"/>
                  <w:marTop w:val="0"/>
                  <w:marBottom w:val="0"/>
                  <w:divBdr>
                    <w:top w:val="none" w:sz="0" w:space="0" w:color="auto"/>
                    <w:left w:val="none" w:sz="0" w:space="0" w:color="auto"/>
                    <w:bottom w:val="none" w:sz="0" w:space="0" w:color="auto"/>
                    <w:right w:val="none" w:sz="0" w:space="0" w:color="auto"/>
                  </w:divBdr>
                  <w:divsChild>
                    <w:div w:id="743337789">
                      <w:marLeft w:val="0"/>
                      <w:marRight w:val="0"/>
                      <w:marTop w:val="0"/>
                      <w:marBottom w:val="0"/>
                      <w:divBdr>
                        <w:top w:val="none" w:sz="0" w:space="0" w:color="auto"/>
                        <w:left w:val="none" w:sz="0" w:space="0" w:color="auto"/>
                        <w:bottom w:val="none" w:sz="0" w:space="0" w:color="auto"/>
                        <w:right w:val="none" w:sz="0" w:space="0" w:color="auto"/>
                      </w:divBdr>
                    </w:div>
                  </w:divsChild>
                </w:div>
                <w:div w:id="967395172">
                  <w:marLeft w:val="0"/>
                  <w:marRight w:val="0"/>
                  <w:marTop w:val="0"/>
                  <w:marBottom w:val="0"/>
                  <w:divBdr>
                    <w:top w:val="none" w:sz="0" w:space="0" w:color="auto"/>
                    <w:left w:val="none" w:sz="0" w:space="0" w:color="auto"/>
                    <w:bottom w:val="none" w:sz="0" w:space="0" w:color="auto"/>
                    <w:right w:val="none" w:sz="0" w:space="0" w:color="auto"/>
                  </w:divBdr>
                  <w:divsChild>
                    <w:div w:id="857505582">
                      <w:marLeft w:val="0"/>
                      <w:marRight w:val="0"/>
                      <w:marTop w:val="0"/>
                      <w:marBottom w:val="0"/>
                      <w:divBdr>
                        <w:top w:val="none" w:sz="0" w:space="0" w:color="auto"/>
                        <w:left w:val="none" w:sz="0" w:space="0" w:color="auto"/>
                        <w:bottom w:val="none" w:sz="0" w:space="0" w:color="auto"/>
                        <w:right w:val="none" w:sz="0" w:space="0" w:color="auto"/>
                      </w:divBdr>
                    </w:div>
                  </w:divsChild>
                </w:div>
                <w:div w:id="1079864756">
                  <w:marLeft w:val="0"/>
                  <w:marRight w:val="0"/>
                  <w:marTop w:val="0"/>
                  <w:marBottom w:val="0"/>
                  <w:divBdr>
                    <w:top w:val="none" w:sz="0" w:space="0" w:color="auto"/>
                    <w:left w:val="none" w:sz="0" w:space="0" w:color="auto"/>
                    <w:bottom w:val="none" w:sz="0" w:space="0" w:color="auto"/>
                    <w:right w:val="none" w:sz="0" w:space="0" w:color="auto"/>
                  </w:divBdr>
                  <w:divsChild>
                    <w:div w:id="443425045">
                      <w:marLeft w:val="0"/>
                      <w:marRight w:val="0"/>
                      <w:marTop w:val="0"/>
                      <w:marBottom w:val="0"/>
                      <w:divBdr>
                        <w:top w:val="none" w:sz="0" w:space="0" w:color="auto"/>
                        <w:left w:val="none" w:sz="0" w:space="0" w:color="auto"/>
                        <w:bottom w:val="none" w:sz="0" w:space="0" w:color="auto"/>
                        <w:right w:val="none" w:sz="0" w:space="0" w:color="auto"/>
                      </w:divBdr>
                    </w:div>
                  </w:divsChild>
                </w:div>
                <w:div w:id="1098939825">
                  <w:marLeft w:val="0"/>
                  <w:marRight w:val="0"/>
                  <w:marTop w:val="0"/>
                  <w:marBottom w:val="0"/>
                  <w:divBdr>
                    <w:top w:val="none" w:sz="0" w:space="0" w:color="auto"/>
                    <w:left w:val="none" w:sz="0" w:space="0" w:color="auto"/>
                    <w:bottom w:val="none" w:sz="0" w:space="0" w:color="auto"/>
                    <w:right w:val="none" w:sz="0" w:space="0" w:color="auto"/>
                  </w:divBdr>
                  <w:divsChild>
                    <w:div w:id="1525560599">
                      <w:marLeft w:val="0"/>
                      <w:marRight w:val="0"/>
                      <w:marTop w:val="0"/>
                      <w:marBottom w:val="0"/>
                      <w:divBdr>
                        <w:top w:val="none" w:sz="0" w:space="0" w:color="auto"/>
                        <w:left w:val="none" w:sz="0" w:space="0" w:color="auto"/>
                        <w:bottom w:val="none" w:sz="0" w:space="0" w:color="auto"/>
                        <w:right w:val="none" w:sz="0" w:space="0" w:color="auto"/>
                      </w:divBdr>
                    </w:div>
                  </w:divsChild>
                </w:div>
                <w:div w:id="1285036417">
                  <w:marLeft w:val="0"/>
                  <w:marRight w:val="0"/>
                  <w:marTop w:val="0"/>
                  <w:marBottom w:val="0"/>
                  <w:divBdr>
                    <w:top w:val="none" w:sz="0" w:space="0" w:color="auto"/>
                    <w:left w:val="none" w:sz="0" w:space="0" w:color="auto"/>
                    <w:bottom w:val="none" w:sz="0" w:space="0" w:color="auto"/>
                    <w:right w:val="none" w:sz="0" w:space="0" w:color="auto"/>
                  </w:divBdr>
                  <w:divsChild>
                    <w:div w:id="246496315">
                      <w:marLeft w:val="0"/>
                      <w:marRight w:val="0"/>
                      <w:marTop w:val="0"/>
                      <w:marBottom w:val="0"/>
                      <w:divBdr>
                        <w:top w:val="none" w:sz="0" w:space="0" w:color="auto"/>
                        <w:left w:val="none" w:sz="0" w:space="0" w:color="auto"/>
                        <w:bottom w:val="none" w:sz="0" w:space="0" w:color="auto"/>
                        <w:right w:val="none" w:sz="0" w:space="0" w:color="auto"/>
                      </w:divBdr>
                    </w:div>
                  </w:divsChild>
                </w:div>
                <w:div w:id="1321933382">
                  <w:marLeft w:val="0"/>
                  <w:marRight w:val="0"/>
                  <w:marTop w:val="0"/>
                  <w:marBottom w:val="0"/>
                  <w:divBdr>
                    <w:top w:val="none" w:sz="0" w:space="0" w:color="auto"/>
                    <w:left w:val="none" w:sz="0" w:space="0" w:color="auto"/>
                    <w:bottom w:val="none" w:sz="0" w:space="0" w:color="auto"/>
                    <w:right w:val="none" w:sz="0" w:space="0" w:color="auto"/>
                  </w:divBdr>
                  <w:divsChild>
                    <w:div w:id="90514324">
                      <w:marLeft w:val="0"/>
                      <w:marRight w:val="0"/>
                      <w:marTop w:val="0"/>
                      <w:marBottom w:val="0"/>
                      <w:divBdr>
                        <w:top w:val="none" w:sz="0" w:space="0" w:color="auto"/>
                        <w:left w:val="none" w:sz="0" w:space="0" w:color="auto"/>
                        <w:bottom w:val="none" w:sz="0" w:space="0" w:color="auto"/>
                        <w:right w:val="none" w:sz="0" w:space="0" w:color="auto"/>
                      </w:divBdr>
                    </w:div>
                    <w:div w:id="1967154025">
                      <w:marLeft w:val="0"/>
                      <w:marRight w:val="0"/>
                      <w:marTop w:val="0"/>
                      <w:marBottom w:val="0"/>
                      <w:divBdr>
                        <w:top w:val="none" w:sz="0" w:space="0" w:color="auto"/>
                        <w:left w:val="none" w:sz="0" w:space="0" w:color="auto"/>
                        <w:bottom w:val="none" w:sz="0" w:space="0" w:color="auto"/>
                        <w:right w:val="none" w:sz="0" w:space="0" w:color="auto"/>
                      </w:divBdr>
                    </w:div>
                  </w:divsChild>
                </w:div>
                <w:div w:id="1361738191">
                  <w:marLeft w:val="0"/>
                  <w:marRight w:val="0"/>
                  <w:marTop w:val="0"/>
                  <w:marBottom w:val="0"/>
                  <w:divBdr>
                    <w:top w:val="none" w:sz="0" w:space="0" w:color="auto"/>
                    <w:left w:val="none" w:sz="0" w:space="0" w:color="auto"/>
                    <w:bottom w:val="none" w:sz="0" w:space="0" w:color="auto"/>
                    <w:right w:val="none" w:sz="0" w:space="0" w:color="auto"/>
                  </w:divBdr>
                  <w:divsChild>
                    <w:div w:id="998271873">
                      <w:marLeft w:val="0"/>
                      <w:marRight w:val="0"/>
                      <w:marTop w:val="0"/>
                      <w:marBottom w:val="0"/>
                      <w:divBdr>
                        <w:top w:val="none" w:sz="0" w:space="0" w:color="auto"/>
                        <w:left w:val="none" w:sz="0" w:space="0" w:color="auto"/>
                        <w:bottom w:val="none" w:sz="0" w:space="0" w:color="auto"/>
                        <w:right w:val="none" w:sz="0" w:space="0" w:color="auto"/>
                      </w:divBdr>
                    </w:div>
                  </w:divsChild>
                </w:div>
                <w:div w:id="1394892453">
                  <w:marLeft w:val="0"/>
                  <w:marRight w:val="0"/>
                  <w:marTop w:val="0"/>
                  <w:marBottom w:val="0"/>
                  <w:divBdr>
                    <w:top w:val="none" w:sz="0" w:space="0" w:color="auto"/>
                    <w:left w:val="none" w:sz="0" w:space="0" w:color="auto"/>
                    <w:bottom w:val="none" w:sz="0" w:space="0" w:color="auto"/>
                    <w:right w:val="none" w:sz="0" w:space="0" w:color="auto"/>
                  </w:divBdr>
                  <w:divsChild>
                    <w:div w:id="552545519">
                      <w:marLeft w:val="0"/>
                      <w:marRight w:val="0"/>
                      <w:marTop w:val="0"/>
                      <w:marBottom w:val="0"/>
                      <w:divBdr>
                        <w:top w:val="none" w:sz="0" w:space="0" w:color="auto"/>
                        <w:left w:val="none" w:sz="0" w:space="0" w:color="auto"/>
                        <w:bottom w:val="none" w:sz="0" w:space="0" w:color="auto"/>
                        <w:right w:val="none" w:sz="0" w:space="0" w:color="auto"/>
                      </w:divBdr>
                    </w:div>
                  </w:divsChild>
                </w:div>
                <w:div w:id="1410880388">
                  <w:marLeft w:val="0"/>
                  <w:marRight w:val="0"/>
                  <w:marTop w:val="0"/>
                  <w:marBottom w:val="0"/>
                  <w:divBdr>
                    <w:top w:val="none" w:sz="0" w:space="0" w:color="auto"/>
                    <w:left w:val="none" w:sz="0" w:space="0" w:color="auto"/>
                    <w:bottom w:val="none" w:sz="0" w:space="0" w:color="auto"/>
                    <w:right w:val="none" w:sz="0" w:space="0" w:color="auto"/>
                  </w:divBdr>
                  <w:divsChild>
                    <w:div w:id="1089929675">
                      <w:marLeft w:val="0"/>
                      <w:marRight w:val="0"/>
                      <w:marTop w:val="0"/>
                      <w:marBottom w:val="0"/>
                      <w:divBdr>
                        <w:top w:val="none" w:sz="0" w:space="0" w:color="auto"/>
                        <w:left w:val="none" w:sz="0" w:space="0" w:color="auto"/>
                        <w:bottom w:val="none" w:sz="0" w:space="0" w:color="auto"/>
                        <w:right w:val="none" w:sz="0" w:space="0" w:color="auto"/>
                      </w:divBdr>
                    </w:div>
                  </w:divsChild>
                </w:div>
                <w:div w:id="1634405892">
                  <w:marLeft w:val="0"/>
                  <w:marRight w:val="0"/>
                  <w:marTop w:val="0"/>
                  <w:marBottom w:val="0"/>
                  <w:divBdr>
                    <w:top w:val="none" w:sz="0" w:space="0" w:color="auto"/>
                    <w:left w:val="none" w:sz="0" w:space="0" w:color="auto"/>
                    <w:bottom w:val="none" w:sz="0" w:space="0" w:color="auto"/>
                    <w:right w:val="none" w:sz="0" w:space="0" w:color="auto"/>
                  </w:divBdr>
                  <w:divsChild>
                    <w:div w:id="1828593805">
                      <w:marLeft w:val="0"/>
                      <w:marRight w:val="0"/>
                      <w:marTop w:val="0"/>
                      <w:marBottom w:val="0"/>
                      <w:divBdr>
                        <w:top w:val="none" w:sz="0" w:space="0" w:color="auto"/>
                        <w:left w:val="none" w:sz="0" w:space="0" w:color="auto"/>
                        <w:bottom w:val="none" w:sz="0" w:space="0" w:color="auto"/>
                        <w:right w:val="none" w:sz="0" w:space="0" w:color="auto"/>
                      </w:divBdr>
                    </w:div>
                  </w:divsChild>
                </w:div>
                <w:div w:id="1656228244">
                  <w:marLeft w:val="0"/>
                  <w:marRight w:val="0"/>
                  <w:marTop w:val="0"/>
                  <w:marBottom w:val="0"/>
                  <w:divBdr>
                    <w:top w:val="none" w:sz="0" w:space="0" w:color="auto"/>
                    <w:left w:val="none" w:sz="0" w:space="0" w:color="auto"/>
                    <w:bottom w:val="none" w:sz="0" w:space="0" w:color="auto"/>
                    <w:right w:val="none" w:sz="0" w:space="0" w:color="auto"/>
                  </w:divBdr>
                  <w:divsChild>
                    <w:div w:id="1501769927">
                      <w:marLeft w:val="0"/>
                      <w:marRight w:val="0"/>
                      <w:marTop w:val="0"/>
                      <w:marBottom w:val="0"/>
                      <w:divBdr>
                        <w:top w:val="none" w:sz="0" w:space="0" w:color="auto"/>
                        <w:left w:val="none" w:sz="0" w:space="0" w:color="auto"/>
                        <w:bottom w:val="none" w:sz="0" w:space="0" w:color="auto"/>
                        <w:right w:val="none" w:sz="0" w:space="0" w:color="auto"/>
                      </w:divBdr>
                    </w:div>
                  </w:divsChild>
                </w:div>
                <w:div w:id="1665695278">
                  <w:marLeft w:val="0"/>
                  <w:marRight w:val="0"/>
                  <w:marTop w:val="0"/>
                  <w:marBottom w:val="0"/>
                  <w:divBdr>
                    <w:top w:val="none" w:sz="0" w:space="0" w:color="auto"/>
                    <w:left w:val="none" w:sz="0" w:space="0" w:color="auto"/>
                    <w:bottom w:val="none" w:sz="0" w:space="0" w:color="auto"/>
                    <w:right w:val="none" w:sz="0" w:space="0" w:color="auto"/>
                  </w:divBdr>
                  <w:divsChild>
                    <w:div w:id="490144367">
                      <w:marLeft w:val="0"/>
                      <w:marRight w:val="0"/>
                      <w:marTop w:val="0"/>
                      <w:marBottom w:val="0"/>
                      <w:divBdr>
                        <w:top w:val="none" w:sz="0" w:space="0" w:color="auto"/>
                        <w:left w:val="none" w:sz="0" w:space="0" w:color="auto"/>
                        <w:bottom w:val="none" w:sz="0" w:space="0" w:color="auto"/>
                        <w:right w:val="none" w:sz="0" w:space="0" w:color="auto"/>
                      </w:divBdr>
                    </w:div>
                  </w:divsChild>
                </w:div>
                <w:div w:id="1672642115">
                  <w:marLeft w:val="0"/>
                  <w:marRight w:val="0"/>
                  <w:marTop w:val="0"/>
                  <w:marBottom w:val="0"/>
                  <w:divBdr>
                    <w:top w:val="none" w:sz="0" w:space="0" w:color="auto"/>
                    <w:left w:val="none" w:sz="0" w:space="0" w:color="auto"/>
                    <w:bottom w:val="none" w:sz="0" w:space="0" w:color="auto"/>
                    <w:right w:val="none" w:sz="0" w:space="0" w:color="auto"/>
                  </w:divBdr>
                  <w:divsChild>
                    <w:div w:id="701707617">
                      <w:marLeft w:val="0"/>
                      <w:marRight w:val="0"/>
                      <w:marTop w:val="0"/>
                      <w:marBottom w:val="0"/>
                      <w:divBdr>
                        <w:top w:val="none" w:sz="0" w:space="0" w:color="auto"/>
                        <w:left w:val="none" w:sz="0" w:space="0" w:color="auto"/>
                        <w:bottom w:val="none" w:sz="0" w:space="0" w:color="auto"/>
                        <w:right w:val="none" w:sz="0" w:space="0" w:color="auto"/>
                      </w:divBdr>
                    </w:div>
                  </w:divsChild>
                </w:div>
                <w:div w:id="1698431836">
                  <w:marLeft w:val="0"/>
                  <w:marRight w:val="0"/>
                  <w:marTop w:val="0"/>
                  <w:marBottom w:val="0"/>
                  <w:divBdr>
                    <w:top w:val="none" w:sz="0" w:space="0" w:color="auto"/>
                    <w:left w:val="none" w:sz="0" w:space="0" w:color="auto"/>
                    <w:bottom w:val="none" w:sz="0" w:space="0" w:color="auto"/>
                    <w:right w:val="none" w:sz="0" w:space="0" w:color="auto"/>
                  </w:divBdr>
                  <w:divsChild>
                    <w:div w:id="249122814">
                      <w:marLeft w:val="0"/>
                      <w:marRight w:val="0"/>
                      <w:marTop w:val="0"/>
                      <w:marBottom w:val="0"/>
                      <w:divBdr>
                        <w:top w:val="none" w:sz="0" w:space="0" w:color="auto"/>
                        <w:left w:val="none" w:sz="0" w:space="0" w:color="auto"/>
                        <w:bottom w:val="none" w:sz="0" w:space="0" w:color="auto"/>
                        <w:right w:val="none" w:sz="0" w:space="0" w:color="auto"/>
                      </w:divBdr>
                    </w:div>
                  </w:divsChild>
                </w:div>
                <w:div w:id="1819957856">
                  <w:marLeft w:val="0"/>
                  <w:marRight w:val="0"/>
                  <w:marTop w:val="0"/>
                  <w:marBottom w:val="0"/>
                  <w:divBdr>
                    <w:top w:val="none" w:sz="0" w:space="0" w:color="auto"/>
                    <w:left w:val="none" w:sz="0" w:space="0" w:color="auto"/>
                    <w:bottom w:val="none" w:sz="0" w:space="0" w:color="auto"/>
                    <w:right w:val="none" w:sz="0" w:space="0" w:color="auto"/>
                  </w:divBdr>
                  <w:divsChild>
                    <w:div w:id="838615411">
                      <w:marLeft w:val="0"/>
                      <w:marRight w:val="0"/>
                      <w:marTop w:val="0"/>
                      <w:marBottom w:val="0"/>
                      <w:divBdr>
                        <w:top w:val="none" w:sz="0" w:space="0" w:color="auto"/>
                        <w:left w:val="none" w:sz="0" w:space="0" w:color="auto"/>
                        <w:bottom w:val="none" w:sz="0" w:space="0" w:color="auto"/>
                        <w:right w:val="none" w:sz="0" w:space="0" w:color="auto"/>
                      </w:divBdr>
                    </w:div>
                  </w:divsChild>
                </w:div>
                <w:div w:id="2065982880">
                  <w:marLeft w:val="0"/>
                  <w:marRight w:val="0"/>
                  <w:marTop w:val="0"/>
                  <w:marBottom w:val="0"/>
                  <w:divBdr>
                    <w:top w:val="none" w:sz="0" w:space="0" w:color="auto"/>
                    <w:left w:val="none" w:sz="0" w:space="0" w:color="auto"/>
                    <w:bottom w:val="none" w:sz="0" w:space="0" w:color="auto"/>
                    <w:right w:val="none" w:sz="0" w:space="0" w:color="auto"/>
                  </w:divBdr>
                  <w:divsChild>
                    <w:div w:id="2098094203">
                      <w:marLeft w:val="0"/>
                      <w:marRight w:val="0"/>
                      <w:marTop w:val="0"/>
                      <w:marBottom w:val="0"/>
                      <w:divBdr>
                        <w:top w:val="none" w:sz="0" w:space="0" w:color="auto"/>
                        <w:left w:val="none" w:sz="0" w:space="0" w:color="auto"/>
                        <w:bottom w:val="none" w:sz="0" w:space="0" w:color="auto"/>
                        <w:right w:val="none" w:sz="0" w:space="0" w:color="auto"/>
                      </w:divBdr>
                    </w:div>
                  </w:divsChild>
                </w:div>
                <w:div w:id="2074958987">
                  <w:marLeft w:val="0"/>
                  <w:marRight w:val="0"/>
                  <w:marTop w:val="0"/>
                  <w:marBottom w:val="0"/>
                  <w:divBdr>
                    <w:top w:val="none" w:sz="0" w:space="0" w:color="auto"/>
                    <w:left w:val="none" w:sz="0" w:space="0" w:color="auto"/>
                    <w:bottom w:val="none" w:sz="0" w:space="0" w:color="auto"/>
                    <w:right w:val="none" w:sz="0" w:space="0" w:color="auto"/>
                  </w:divBdr>
                  <w:divsChild>
                    <w:div w:id="12268394">
                      <w:marLeft w:val="0"/>
                      <w:marRight w:val="0"/>
                      <w:marTop w:val="0"/>
                      <w:marBottom w:val="0"/>
                      <w:divBdr>
                        <w:top w:val="none" w:sz="0" w:space="0" w:color="auto"/>
                        <w:left w:val="none" w:sz="0" w:space="0" w:color="auto"/>
                        <w:bottom w:val="none" w:sz="0" w:space="0" w:color="auto"/>
                        <w:right w:val="none" w:sz="0" w:space="0" w:color="auto"/>
                      </w:divBdr>
                    </w:div>
                    <w:div w:id="7466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6193">
      <w:bodyDiv w:val="1"/>
      <w:marLeft w:val="0"/>
      <w:marRight w:val="0"/>
      <w:marTop w:val="0"/>
      <w:marBottom w:val="0"/>
      <w:divBdr>
        <w:top w:val="none" w:sz="0" w:space="0" w:color="auto"/>
        <w:left w:val="none" w:sz="0" w:space="0" w:color="auto"/>
        <w:bottom w:val="none" w:sz="0" w:space="0" w:color="auto"/>
        <w:right w:val="none" w:sz="0" w:space="0" w:color="auto"/>
      </w:divBdr>
    </w:div>
    <w:div w:id="1514763388">
      <w:bodyDiv w:val="1"/>
      <w:marLeft w:val="0"/>
      <w:marRight w:val="0"/>
      <w:marTop w:val="0"/>
      <w:marBottom w:val="0"/>
      <w:divBdr>
        <w:top w:val="none" w:sz="0" w:space="0" w:color="auto"/>
        <w:left w:val="none" w:sz="0" w:space="0" w:color="auto"/>
        <w:bottom w:val="none" w:sz="0" w:space="0" w:color="auto"/>
        <w:right w:val="none" w:sz="0" w:space="0" w:color="auto"/>
      </w:divBdr>
    </w:div>
    <w:div w:id="21309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spac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14F374C76E0469964E1CDF8581A2D" ma:contentTypeVersion="14" ma:contentTypeDescription="Create a new document." ma:contentTypeScope="" ma:versionID="0ebbb40ffd7aaaeef6e2d1a92bec966e">
  <xsd:schema xmlns:xsd="http://www.w3.org/2001/XMLSchema" xmlns:xs="http://www.w3.org/2001/XMLSchema" xmlns:p="http://schemas.microsoft.com/office/2006/metadata/properties" xmlns:ns2="8f3fb5f0-76be-446c-aaf9-db4fcb2f0387" xmlns:ns3="fb8127b8-ed18-4656-b46d-bdfc3374a655" targetNamespace="http://schemas.microsoft.com/office/2006/metadata/properties" ma:root="true" ma:fieldsID="469ad7c24c244946035f9d52490438f8" ns2:_="" ns3:_="">
    <xsd:import namespace="8f3fb5f0-76be-446c-aaf9-db4fcb2f0387"/>
    <xsd:import namespace="fb8127b8-ed18-4656-b46d-bdfc3374a6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fb5f0-76be-446c-aaf9-db4fcb2f0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54ec8-da5d-426a-a58d-6dcb51857d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27b8-ed18-4656-b46d-bdfc3374a6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db9f28-12cd-4ff1-b439-1a6c281961c1}" ma:internalName="TaxCatchAll" ma:showField="CatchAllData" ma:web="fb8127b8-ed18-4656-b46d-bdfc3374a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fb5f0-76be-446c-aaf9-db4fcb2f0387">
      <Terms xmlns="http://schemas.microsoft.com/office/infopath/2007/PartnerControls"/>
    </lcf76f155ced4ddcb4097134ff3c332f>
    <TaxCatchAll xmlns="fb8127b8-ed18-4656-b46d-bdfc3374a655" xsi:nil="true"/>
    <SharedWithUsers xmlns="fb8127b8-ed18-4656-b46d-bdfc3374a655">
      <UserInfo>
        <DisplayName>Ellie Keates</DisplayName>
        <AccountId>13</AccountId>
        <AccountType/>
      </UserInfo>
      <UserInfo>
        <DisplayName>Graham Clemett</DisplayName>
        <AccountId>62</AccountId>
        <AccountType/>
      </UserInfo>
      <UserInfo>
        <DisplayName>Dave Benson</DisplayName>
        <AccountId>26</AccountId>
        <AccountType/>
      </UserInfo>
      <UserInfo>
        <DisplayName>Clare Marland</DisplayName>
        <AccountId>28</AccountId>
        <AccountType/>
      </UserInfo>
      <UserInfo>
        <DisplayName>Andrew Dodson</DisplayName>
        <AccountId>34</AccountId>
        <AccountType/>
      </UserInfo>
      <UserInfo>
        <DisplayName>Natalie Corby</DisplayName>
        <AccountId>224</AccountId>
        <AccountType/>
      </UserInfo>
      <UserInfo>
        <DisplayName>Lisa Potter</DisplayName>
        <AccountId>32</AccountId>
        <AccountType/>
      </UserInfo>
      <UserInfo>
        <DisplayName>Andre Cavaco Bonsu</DisplayName>
        <AccountId>33</AccountId>
        <AccountType/>
      </UserInfo>
      <UserInfo>
        <DisplayName>Sherowan Hussain</DisplayName>
        <AccountId>244</AccountId>
        <AccountType/>
      </UserInfo>
      <UserInfo>
        <DisplayName>Mike Webber</DisplayName>
        <AccountId>31</AccountId>
        <AccountType/>
      </UserInfo>
      <UserInfo>
        <DisplayName>Sam Harvey</DisplayName>
        <AccountId>83</AccountId>
        <AccountType/>
      </UserInfo>
      <UserInfo>
        <DisplayName>Amanda Guo</DisplayName>
        <AccountId>196</AccountId>
        <AccountType/>
      </UserInfo>
      <UserInfo>
        <DisplayName>Grant Szreider</DisplayName>
        <AccountId>61</AccountId>
        <AccountType/>
      </UserInfo>
      <UserInfo>
        <DisplayName>Duncan Pelham</DisplayName>
        <AccountId>27</AccountId>
        <AccountType/>
      </UserInfo>
      <UserInfo>
        <DisplayName>Zara Wajahat</DisplayName>
        <AccountId>12</AccountId>
        <AccountType/>
      </UserInfo>
      <UserInfo>
        <DisplayName>Paul Hewlett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406D-E200-434D-8476-30E0FD7D5352}">
  <ds:schemaRefs>
    <ds:schemaRef ds:uri="http://schemas.microsoft.com/sharepoint/v3/contenttype/forms"/>
  </ds:schemaRefs>
</ds:datastoreItem>
</file>

<file path=customXml/itemProps2.xml><?xml version="1.0" encoding="utf-8"?>
<ds:datastoreItem xmlns:ds="http://schemas.openxmlformats.org/officeDocument/2006/customXml" ds:itemID="{96801E35-81B2-477F-99B8-FC341738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fb5f0-76be-446c-aaf9-db4fcb2f0387"/>
    <ds:schemaRef ds:uri="fb8127b8-ed18-4656-b46d-bdfc3374a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2744D-4D3C-4D1B-A548-4C512F2CAD9D}">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fb8127b8-ed18-4656-b46d-bdfc3374a655"/>
    <ds:schemaRef ds:uri="http://purl.org/dc/elements/1.1/"/>
    <ds:schemaRef ds:uri="http://schemas.microsoft.com/office/infopath/2007/PartnerControls"/>
    <ds:schemaRef ds:uri="8f3fb5f0-76be-446c-aaf9-db4fcb2f0387"/>
    <ds:schemaRef ds:uri="http://www.w3.org/XML/1998/namespace"/>
    <ds:schemaRef ds:uri="http://purl.org/dc/dcmitype/"/>
  </ds:schemaRefs>
</ds:datastoreItem>
</file>

<file path=customXml/itemProps4.xml><?xml version="1.0" encoding="utf-8"?>
<ds:datastoreItem xmlns:ds="http://schemas.openxmlformats.org/officeDocument/2006/customXml" ds:itemID="{905E91A3-DF51-4C2D-ADE4-38D63D05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Links>
    <vt:vector size="30" baseType="variant">
      <vt:variant>
        <vt:i4>8323187</vt:i4>
      </vt:variant>
      <vt:variant>
        <vt:i4>0</vt:i4>
      </vt:variant>
      <vt:variant>
        <vt:i4>0</vt:i4>
      </vt:variant>
      <vt:variant>
        <vt:i4>5</vt:i4>
      </vt:variant>
      <vt:variant>
        <vt:lpwstr>http://www.workspace.co.uk/</vt:lpwstr>
      </vt:variant>
      <vt:variant>
        <vt:lpwstr/>
      </vt:variant>
      <vt:variant>
        <vt:i4>7471182</vt:i4>
      </vt:variant>
      <vt:variant>
        <vt:i4>9</vt:i4>
      </vt:variant>
      <vt:variant>
        <vt:i4>0</vt:i4>
      </vt:variant>
      <vt:variant>
        <vt:i4>5</vt:i4>
      </vt:variant>
      <vt:variant>
        <vt:lpwstr>mailto:dave.benson@workspace.co.uk</vt:lpwstr>
      </vt:variant>
      <vt:variant>
        <vt:lpwstr/>
      </vt:variant>
      <vt:variant>
        <vt:i4>7471182</vt:i4>
      </vt:variant>
      <vt:variant>
        <vt:i4>6</vt:i4>
      </vt:variant>
      <vt:variant>
        <vt:i4>0</vt:i4>
      </vt:variant>
      <vt:variant>
        <vt:i4>5</vt:i4>
      </vt:variant>
      <vt:variant>
        <vt:lpwstr>mailto:dave.benson@workspace.co.uk</vt:lpwstr>
      </vt:variant>
      <vt:variant>
        <vt:lpwstr/>
      </vt:variant>
      <vt:variant>
        <vt:i4>7471182</vt:i4>
      </vt:variant>
      <vt:variant>
        <vt:i4>3</vt:i4>
      </vt:variant>
      <vt:variant>
        <vt:i4>0</vt:i4>
      </vt:variant>
      <vt:variant>
        <vt:i4>5</vt:i4>
      </vt:variant>
      <vt:variant>
        <vt:lpwstr>mailto:dave.benson@workspace.co.uk</vt:lpwstr>
      </vt:variant>
      <vt:variant>
        <vt:lpwstr/>
      </vt:variant>
      <vt:variant>
        <vt:i4>7471182</vt:i4>
      </vt:variant>
      <vt:variant>
        <vt:i4>0</vt:i4>
      </vt:variant>
      <vt:variant>
        <vt:i4>0</vt:i4>
      </vt:variant>
      <vt:variant>
        <vt:i4>5</vt:i4>
      </vt:variant>
      <vt:variant>
        <vt:lpwstr>mailto:dave.benson@workspace.co.uk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Marland</dc:creator>
  <cp:keywords/>
  <cp:lastModifiedBy>Clare Marland</cp:lastModifiedBy>
  <cp:revision>6</cp:revision>
  <cp:lastPrinted>2023-10-10T16:02:00Z</cp:lastPrinted>
  <dcterms:created xsi:type="dcterms:W3CDTF">2025-01-22T15:26:00Z</dcterms:created>
  <dcterms:modified xsi:type="dcterms:W3CDTF">2025-01-22T15:31:00Z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0x010100FC214F374C76E0469964E1CDF8581A2D</vt:lpwstr>
  </property>
</Properties>
</file>